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092" w:rsidRPr="00CE1092" w:rsidRDefault="00CE1092" w:rsidP="00CE1092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Cs w:val="24"/>
          <w:lang w:eastAsia="en-US"/>
        </w:rPr>
      </w:pPr>
      <w:r w:rsidRPr="00CE1092">
        <w:rPr>
          <w:rFonts w:eastAsiaTheme="minorHAnsi"/>
          <w:color w:val="auto"/>
          <w:szCs w:val="24"/>
          <w:lang w:eastAsia="en-US"/>
        </w:rPr>
        <w:t>ПРИЛОЖЕНИЕ 1</w:t>
      </w:r>
    </w:p>
    <w:p w:rsidR="00CE1092" w:rsidRPr="00CE1092" w:rsidRDefault="00CE1092" w:rsidP="00CE109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CE1092">
        <w:rPr>
          <w:rFonts w:eastAsia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К ООП ООО </w:t>
      </w:r>
    </w:p>
    <w:p w:rsidR="00CE1092" w:rsidRPr="00CE1092" w:rsidRDefault="00CE1092" w:rsidP="00CE1092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CE1092">
        <w:rPr>
          <w:rFonts w:eastAsia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МКОУ</w:t>
      </w:r>
    </w:p>
    <w:p w:rsidR="00CE1092" w:rsidRPr="00CE1092" w:rsidRDefault="00CE1092" w:rsidP="00CE1092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Cs w:val="24"/>
          <w:lang w:eastAsia="en-US"/>
        </w:rPr>
      </w:pPr>
      <w:r w:rsidRPr="00CE1092">
        <w:rPr>
          <w:rFonts w:eastAsiaTheme="minorHAnsi"/>
          <w:color w:val="auto"/>
          <w:szCs w:val="24"/>
          <w:lang w:eastAsia="en-US"/>
        </w:rPr>
        <w:t xml:space="preserve"> «Букановская средняя школа»</w:t>
      </w:r>
    </w:p>
    <w:p w:rsidR="00CE1092" w:rsidRPr="00CE1092" w:rsidRDefault="000646D6" w:rsidP="00CE1092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 xml:space="preserve"> Приказ №74/6 </w:t>
      </w:r>
      <w:r w:rsidR="00CE1092" w:rsidRPr="00CE1092">
        <w:rPr>
          <w:rFonts w:eastAsiaTheme="minorHAnsi"/>
          <w:color w:val="auto"/>
          <w:szCs w:val="24"/>
          <w:lang w:eastAsia="en-US"/>
        </w:rPr>
        <w:t>от 30.08.2024 г.</w:t>
      </w:r>
    </w:p>
    <w:p w:rsidR="005E7BCA" w:rsidRDefault="005E7BCA" w:rsidP="005E7BCA">
      <w:pPr>
        <w:pStyle w:val="1"/>
        <w:ind w:left="0" w:firstLine="0"/>
        <w:jc w:val="both"/>
      </w:pPr>
    </w:p>
    <w:p w:rsidR="005E7BCA" w:rsidRDefault="005E7BCA" w:rsidP="00753510">
      <w:pPr>
        <w:pStyle w:val="1"/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3641"/>
        <w:gridCol w:w="3420"/>
      </w:tblGrid>
      <w:tr w:rsidR="005E7BCA" w:rsidRPr="005E7BCA" w:rsidTr="00397BC8">
        <w:trPr>
          <w:trHeight w:val="276"/>
        </w:trPr>
        <w:tc>
          <w:tcPr>
            <w:tcW w:w="3139" w:type="dxa"/>
            <w:vAlign w:val="bottom"/>
          </w:tcPr>
          <w:p w:rsidR="005E7BCA" w:rsidRDefault="005E7BCA" w:rsidP="00CE1092">
            <w:pPr>
              <w:spacing w:after="160" w:line="259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  <w:p w:rsidR="00CE1092" w:rsidRDefault="00CE1092" w:rsidP="00CE1092">
            <w:pPr>
              <w:spacing w:after="160" w:line="259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  <w:p w:rsidR="00CE1092" w:rsidRDefault="00CE1092" w:rsidP="00CE1092">
            <w:pPr>
              <w:spacing w:after="160" w:line="259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  <w:p w:rsidR="00CE1092" w:rsidRDefault="00CE1092" w:rsidP="00CE1092">
            <w:pPr>
              <w:spacing w:after="160" w:line="259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  <w:p w:rsidR="00CE1092" w:rsidRDefault="00CE1092" w:rsidP="00CE1092">
            <w:pPr>
              <w:spacing w:after="160" w:line="259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  <w:p w:rsidR="00CE1092" w:rsidRPr="005E7BCA" w:rsidRDefault="00CE1092" w:rsidP="00CE1092">
            <w:pPr>
              <w:spacing w:after="160" w:line="259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3641" w:type="dxa"/>
            <w:vAlign w:val="bottom"/>
            <w:hideMark/>
          </w:tcPr>
          <w:p w:rsidR="005E7BCA" w:rsidRPr="005E7BCA" w:rsidRDefault="005E7BCA" w:rsidP="005E7BCA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5E7BCA">
              <w:rPr>
                <w:color w:val="auto"/>
                <w:szCs w:val="24"/>
              </w:rPr>
              <w:t xml:space="preserve">           </w:t>
            </w:r>
          </w:p>
        </w:tc>
        <w:tc>
          <w:tcPr>
            <w:tcW w:w="3420" w:type="dxa"/>
            <w:vAlign w:val="bottom"/>
          </w:tcPr>
          <w:p w:rsidR="005E7BCA" w:rsidRPr="005E7BCA" w:rsidRDefault="005E7BCA" w:rsidP="005E7BCA">
            <w:pPr>
              <w:spacing w:after="0" w:line="240" w:lineRule="auto"/>
              <w:ind w:left="50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5E7BCA" w:rsidRPr="005E7BCA" w:rsidTr="00397BC8">
        <w:trPr>
          <w:trHeight w:val="277"/>
        </w:trPr>
        <w:tc>
          <w:tcPr>
            <w:tcW w:w="3139" w:type="dxa"/>
            <w:vAlign w:val="bottom"/>
          </w:tcPr>
          <w:p w:rsidR="005E7BCA" w:rsidRPr="005E7BCA" w:rsidRDefault="005E7BCA" w:rsidP="005E7BCA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3641" w:type="dxa"/>
            <w:vAlign w:val="bottom"/>
          </w:tcPr>
          <w:p w:rsidR="005E7BCA" w:rsidRPr="005E7BCA" w:rsidRDefault="005E7BCA" w:rsidP="005E7BCA">
            <w:pPr>
              <w:spacing w:after="0" w:line="240" w:lineRule="auto"/>
              <w:ind w:left="580" w:righ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3420" w:type="dxa"/>
            <w:vAlign w:val="bottom"/>
          </w:tcPr>
          <w:p w:rsidR="005E7BCA" w:rsidRPr="005E7BCA" w:rsidRDefault="005E7BCA" w:rsidP="005E7BCA">
            <w:pPr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</w:tr>
    </w:tbl>
    <w:p w:rsidR="005E7BCA" w:rsidRPr="005E7BCA" w:rsidRDefault="005E7BCA" w:rsidP="005E7BCA">
      <w:pPr>
        <w:spacing w:after="0" w:line="200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5E7BCA" w:rsidRPr="005E7BCA" w:rsidRDefault="005E7BCA" w:rsidP="005E7BCA">
      <w:pPr>
        <w:spacing w:after="0" w:line="200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5E7BCA" w:rsidRPr="005E7BCA" w:rsidRDefault="005E7BCA" w:rsidP="005E7BCA">
      <w:pPr>
        <w:spacing w:after="0" w:line="200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5E7BCA" w:rsidRPr="005E7BCA" w:rsidRDefault="005E7BCA" w:rsidP="005E7BCA">
      <w:pPr>
        <w:spacing w:after="0" w:line="208" w:lineRule="exact"/>
        <w:ind w:left="0" w:right="0" w:firstLine="0"/>
        <w:jc w:val="left"/>
        <w:rPr>
          <w:rFonts w:eastAsiaTheme="minorEastAsia"/>
          <w:color w:val="auto"/>
          <w:sz w:val="28"/>
          <w:szCs w:val="28"/>
        </w:rPr>
      </w:pPr>
    </w:p>
    <w:p w:rsidR="000646D6" w:rsidRDefault="00851CDC" w:rsidP="005E7BCA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Рабочая программа </w:t>
      </w:r>
    </w:p>
    <w:p w:rsidR="005E7BCA" w:rsidRPr="005E7BCA" w:rsidRDefault="00851CDC" w:rsidP="005E7BCA">
      <w:pPr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внеурочной деятельности «Шашки»</w:t>
      </w:r>
    </w:p>
    <w:p w:rsidR="005E7BCA" w:rsidRPr="005E7BCA" w:rsidRDefault="00010755" w:rsidP="005E7BCA">
      <w:pPr>
        <w:spacing w:after="0" w:line="240" w:lineRule="auto"/>
        <w:ind w:left="0" w:right="0" w:firstLine="0"/>
        <w:jc w:val="center"/>
        <w:rPr>
          <w:rFonts w:eastAsiaTheme="minorEastAsia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6</w:t>
      </w:r>
      <w:r w:rsidR="005E7BCA" w:rsidRPr="005E7BCA">
        <w:rPr>
          <w:b/>
          <w:color w:val="auto"/>
          <w:sz w:val="28"/>
          <w:szCs w:val="28"/>
        </w:rPr>
        <w:t xml:space="preserve"> класс</w:t>
      </w:r>
    </w:p>
    <w:p w:rsidR="005E7BCA" w:rsidRPr="005E7BCA" w:rsidRDefault="005E7BCA" w:rsidP="005E7BCA">
      <w:pPr>
        <w:spacing w:after="0" w:line="261" w:lineRule="exact"/>
        <w:ind w:left="0" w:right="0" w:firstLine="0"/>
        <w:jc w:val="center"/>
        <w:rPr>
          <w:rFonts w:eastAsiaTheme="minorEastAsia"/>
          <w:color w:val="auto"/>
          <w:sz w:val="28"/>
          <w:szCs w:val="28"/>
        </w:rPr>
      </w:pPr>
    </w:p>
    <w:p w:rsidR="005E7BCA" w:rsidRPr="005E7BCA" w:rsidRDefault="005E7BCA" w:rsidP="005E7BCA">
      <w:pPr>
        <w:spacing w:after="0" w:line="200" w:lineRule="exact"/>
        <w:ind w:left="0" w:right="0" w:firstLine="0"/>
        <w:jc w:val="center"/>
        <w:rPr>
          <w:rFonts w:eastAsiaTheme="minorEastAsia"/>
          <w:color w:val="auto"/>
          <w:sz w:val="20"/>
          <w:szCs w:val="20"/>
        </w:rPr>
      </w:pPr>
      <w:bookmarkStart w:id="0" w:name="_GoBack"/>
      <w:bookmarkEnd w:id="0"/>
    </w:p>
    <w:p w:rsidR="005E7BCA" w:rsidRPr="005E7BCA" w:rsidRDefault="005E7BCA" w:rsidP="005E7BCA">
      <w:pPr>
        <w:spacing w:after="0" w:line="200" w:lineRule="exact"/>
        <w:ind w:left="0" w:right="0" w:firstLine="0"/>
        <w:jc w:val="center"/>
        <w:rPr>
          <w:rFonts w:eastAsiaTheme="minorEastAsia"/>
          <w:color w:val="auto"/>
          <w:sz w:val="20"/>
          <w:szCs w:val="20"/>
        </w:rPr>
      </w:pPr>
    </w:p>
    <w:p w:rsidR="005E7BCA" w:rsidRPr="005E7BCA" w:rsidRDefault="005E7BCA" w:rsidP="005E7BCA">
      <w:pPr>
        <w:spacing w:after="0" w:line="200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5E7BCA" w:rsidRPr="005E7BCA" w:rsidRDefault="005E7BCA" w:rsidP="005E7BCA">
      <w:pPr>
        <w:spacing w:after="0" w:line="211" w:lineRule="exact"/>
        <w:ind w:left="0" w:right="0" w:firstLine="0"/>
        <w:jc w:val="left"/>
        <w:rPr>
          <w:rFonts w:eastAsiaTheme="minorEastAsia"/>
          <w:color w:val="auto"/>
          <w:sz w:val="20"/>
          <w:szCs w:val="20"/>
        </w:rPr>
      </w:pPr>
    </w:p>
    <w:p w:rsidR="005E7BCA" w:rsidRPr="005E7BCA" w:rsidRDefault="005E7BCA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5E7BCA" w:rsidRPr="005E7BCA" w:rsidRDefault="005E7BCA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5E7BCA" w:rsidRPr="005E7BCA" w:rsidRDefault="005E7BCA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5E7BCA" w:rsidRPr="005E7BCA" w:rsidRDefault="005E7BCA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5E7BCA" w:rsidRPr="005E7BCA" w:rsidRDefault="005E7BCA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5E7BCA" w:rsidRPr="005E7BCA" w:rsidRDefault="005E7BCA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5E7BCA" w:rsidRPr="005E7BCA" w:rsidRDefault="005E7BCA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851CDC" w:rsidRDefault="00851CDC" w:rsidP="007A33AD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</w:p>
    <w:p w:rsidR="00851CDC" w:rsidRDefault="00851CDC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0646D6" w:rsidRDefault="000646D6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0646D6" w:rsidRDefault="000646D6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0646D6" w:rsidRDefault="000646D6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851CDC" w:rsidRDefault="00851CDC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851CDC" w:rsidRPr="005E7BCA" w:rsidRDefault="00851CDC" w:rsidP="005E7BCA">
      <w:pPr>
        <w:spacing w:after="0" w:line="240" w:lineRule="auto"/>
        <w:ind w:left="100" w:right="0" w:firstLine="0"/>
        <w:jc w:val="left"/>
        <w:rPr>
          <w:color w:val="auto"/>
          <w:szCs w:val="24"/>
        </w:rPr>
      </w:pPr>
    </w:p>
    <w:p w:rsidR="00851CDC" w:rsidRDefault="00851CDC" w:rsidP="00851CDC">
      <w:pPr>
        <w:rPr>
          <w:color w:val="auto"/>
          <w:szCs w:val="24"/>
        </w:rPr>
      </w:pPr>
    </w:p>
    <w:p w:rsidR="000646D6" w:rsidRDefault="000646D6" w:rsidP="00851CDC">
      <w:pPr>
        <w:rPr>
          <w:color w:val="auto"/>
          <w:szCs w:val="24"/>
        </w:rPr>
      </w:pPr>
    </w:p>
    <w:p w:rsidR="000646D6" w:rsidRDefault="000646D6" w:rsidP="00851CDC">
      <w:pPr>
        <w:rPr>
          <w:color w:val="auto"/>
          <w:szCs w:val="24"/>
        </w:rPr>
      </w:pPr>
    </w:p>
    <w:p w:rsidR="000646D6" w:rsidRPr="000646D6" w:rsidRDefault="000646D6" w:rsidP="000646D6">
      <w:pPr>
        <w:jc w:val="center"/>
        <w:rPr>
          <w:b/>
          <w:color w:val="auto"/>
          <w:szCs w:val="24"/>
        </w:rPr>
      </w:pPr>
      <w:r w:rsidRPr="000646D6">
        <w:rPr>
          <w:b/>
          <w:color w:val="auto"/>
          <w:szCs w:val="24"/>
        </w:rPr>
        <w:t>2024г.</w:t>
      </w:r>
    </w:p>
    <w:p w:rsidR="000646D6" w:rsidRDefault="000646D6" w:rsidP="00851CDC">
      <w:pPr>
        <w:rPr>
          <w:color w:val="auto"/>
          <w:szCs w:val="24"/>
        </w:rPr>
      </w:pPr>
    </w:p>
    <w:p w:rsidR="000646D6" w:rsidRPr="00851CDC" w:rsidRDefault="000646D6" w:rsidP="00851CDC"/>
    <w:p w:rsidR="00753510" w:rsidRDefault="00753510" w:rsidP="00753510">
      <w:pPr>
        <w:pStyle w:val="1"/>
      </w:pPr>
      <w:r>
        <w:t xml:space="preserve">Пояснительная записка </w:t>
      </w:r>
    </w:p>
    <w:p w:rsidR="00753510" w:rsidRDefault="00753510" w:rsidP="00753510">
      <w:pPr>
        <w:spacing w:after="0" w:line="256" w:lineRule="auto"/>
        <w:ind w:left="67" w:right="0" w:firstLine="0"/>
        <w:jc w:val="center"/>
      </w:pPr>
      <w:r>
        <w:rPr>
          <w:b/>
          <w:sz w:val="28"/>
        </w:rPr>
        <w:t xml:space="preserve"> </w:t>
      </w:r>
    </w:p>
    <w:p w:rsidR="00753510" w:rsidRPr="00B3574E" w:rsidRDefault="00753510" w:rsidP="00887DF1">
      <w:pPr>
        <w:tabs>
          <w:tab w:val="left" w:pos="9639"/>
        </w:tabs>
        <w:spacing w:after="0" w:line="240" w:lineRule="auto"/>
        <w:ind w:left="0" w:firstLine="0"/>
        <w:rPr>
          <w:szCs w:val="24"/>
        </w:rPr>
      </w:pPr>
      <w:r w:rsidRPr="00B3574E">
        <w:rPr>
          <w:szCs w:val="24"/>
        </w:rPr>
        <w:t xml:space="preserve">Программа внеурочной деятельности «Шашки» </w:t>
      </w:r>
      <w:r w:rsidR="00887DF1" w:rsidRPr="00B3574E">
        <w:rPr>
          <w:szCs w:val="24"/>
        </w:rPr>
        <w:t>направлена на приобщение обучающихся к этой глубоко народной игре, быстро</w:t>
      </w:r>
      <w:r w:rsidRPr="00B3574E">
        <w:rPr>
          <w:szCs w:val="24"/>
        </w:rPr>
        <w:t xml:space="preserve"> вошедшей в </w:t>
      </w:r>
      <w:r w:rsidR="00887DF1" w:rsidRPr="00B3574E">
        <w:rPr>
          <w:szCs w:val="24"/>
        </w:rPr>
        <w:t xml:space="preserve">наш </w:t>
      </w:r>
      <w:r w:rsidRPr="00B3574E">
        <w:rPr>
          <w:szCs w:val="24"/>
        </w:rPr>
        <w:t>быт. Шашки обладают исключительно сложным и занимательным механизмом, предоставляют широкие возможности для реализации логических и творческих способностей играющих. Занятия шашками положительно влияют на интеллектуальное развитие обуча</w:t>
      </w:r>
      <w:r w:rsidR="00C814E5">
        <w:rPr>
          <w:szCs w:val="24"/>
        </w:rPr>
        <w:t>ю</w:t>
      </w:r>
      <w:r w:rsidRPr="00B3574E">
        <w:rPr>
          <w:szCs w:val="24"/>
        </w:rPr>
        <w:t xml:space="preserve">щихся, моделируют их мышление, позволяют составлять логические звенья, выстраивать цепочки умозаключений. </w:t>
      </w:r>
    </w:p>
    <w:p w:rsidR="00887DF1" w:rsidRPr="00B3574E" w:rsidRDefault="00753510" w:rsidP="00887DF1">
      <w:pPr>
        <w:spacing w:after="0" w:line="240" w:lineRule="auto"/>
        <w:ind w:firstLine="0"/>
        <w:rPr>
          <w:b/>
          <w:szCs w:val="24"/>
        </w:rPr>
      </w:pPr>
      <w:r w:rsidRPr="00B3574E">
        <w:rPr>
          <w:b/>
          <w:szCs w:val="24"/>
        </w:rPr>
        <w:t>Цель программы:</w:t>
      </w:r>
    </w:p>
    <w:p w:rsidR="00753510" w:rsidRPr="00B3574E" w:rsidRDefault="00887DF1" w:rsidP="00887DF1">
      <w:pPr>
        <w:spacing w:after="0" w:line="240" w:lineRule="auto"/>
        <w:ind w:firstLine="0"/>
        <w:rPr>
          <w:szCs w:val="24"/>
        </w:rPr>
      </w:pPr>
      <w:r w:rsidRPr="00B3574E">
        <w:rPr>
          <w:b/>
          <w:szCs w:val="24"/>
        </w:rPr>
        <w:t xml:space="preserve">            -</w:t>
      </w:r>
      <w:r w:rsidR="00753510" w:rsidRPr="00B3574E">
        <w:rPr>
          <w:szCs w:val="24"/>
        </w:rPr>
        <w:t xml:space="preserve"> развитие личности обучающегося, совершенствование его интеллектуального потенциала, социальной адаптации через занятия шашками. </w:t>
      </w:r>
    </w:p>
    <w:p w:rsidR="00753510" w:rsidRPr="00B3574E" w:rsidRDefault="00753510" w:rsidP="00887DF1">
      <w:pPr>
        <w:spacing w:after="0" w:line="240" w:lineRule="auto"/>
        <w:rPr>
          <w:szCs w:val="24"/>
        </w:rPr>
      </w:pPr>
      <w:r w:rsidRPr="00B3574E">
        <w:rPr>
          <w:b/>
          <w:szCs w:val="24"/>
        </w:rPr>
        <w:t>Задачи программы:</w:t>
      </w:r>
    </w:p>
    <w:p w:rsidR="00753510" w:rsidRPr="00B3574E" w:rsidRDefault="00753510" w:rsidP="00753510">
      <w:pPr>
        <w:spacing w:after="0" w:line="240" w:lineRule="auto"/>
        <w:ind w:firstLine="567"/>
        <w:rPr>
          <w:szCs w:val="24"/>
        </w:rPr>
      </w:pPr>
      <w:r w:rsidRPr="00B3574E">
        <w:rPr>
          <w:szCs w:val="24"/>
        </w:rPr>
        <w:t xml:space="preserve"> - формирование активности, памяти, мышления, концентрации внимания, умения сосредотачиваться на проблеме; </w:t>
      </w:r>
    </w:p>
    <w:p w:rsidR="00753510" w:rsidRPr="00B3574E" w:rsidRDefault="00753510" w:rsidP="00753510">
      <w:pPr>
        <w:spacing w:after="0" w:line="240" w:lineRule="auto"/>
        <w:ind w:firstLine="567"/>
        <w:rPr>
          <w:szCs w:val="24"/>
        </w:rPr>
      </w:pPr>
      <w:r w:rsidRPr="00B3574E">
        <w:rPr>
          <w:szCs w:val="24"/>
        </w:rPr>
        <w:t xml:space="preserve">- содействовать развитию логики у детей, умения совмещать разные знания и применять их в любых жизненных ситуациях; </w:t>
      </w:r>
    </w:p>
    <w:p w:rsidR="00753510" w:rsidRPr="00B3574E" w:rsidRDefault="00753510" w:rsidP="00753510">
      <w:pPr>
        <w:spacing w:after="0" w:line="240" w:lineRule="auto"/>
        <w:ind w:firstLine="567"/>
        <w:rPr>
          <w:szCs w:val="24"/>
        </w:rPr>
      </w:pPr>
      <w:r w:rsidRPr="00B3574E">
        <w:rPr>
          <w:szCs w:val="24"/>
        </w:rPr>
        <w:t xml:space="preserve">- развивать у обучающихся способность к самостоятельным поступкам и действиям, совершаемым на основе морального выбора, к принятию ответственности за их результаты; </w:t>
      </w:r>
    </w:p>
    <w:p w:rsidR="00753510" w:rsidRPr="00B3574E" w:rsidRDefault="00753510" w:rsidP="00753510">
      <w:pPr>
        <w:spacing w:after="0" w:line="240" w:lineRule="auto"/>
        <w:ind w:firstLine="567"/>
        <w:rPr>
          <w:szCs w:val="24"/>
        </w:rPr>
      </w:pPr>
      <w:r w:rsidRPr="00B3574E">
        <w:rPr>
          <w:szCs w:val="24"/>
        </w:rPr>
        <w:t xml:space="preserve">- формировать у учащихся устойчивую мотивацию к ведению здорового образа жизни; </w:t>
      </w:r>
    </w:p>
    <w:p w:rsidR="00753510" w:rsidRPr="00B3574E" w:rsidRDefault="00753510" w:rsidP="00753510">
      <w:pPr>
        <w:spacing w:after="0" w:line="240" w:lineRule="auto"/>
        <w:ind w:firstLine="567"/>
        <w:rPr>
          <w:szCs w:val="24"/>
        </w:rPr>
      </w:pPr>
      <w:r w:rsidRPr="00B3574E">
        <w:rPr>
          <w:szCs w:val="24"/>
        </w:rPr>
        <w:t xml:space="preserve">- содействовать воспитанию дружеских взаимоотношений в игре, уважения к сопернику и судьям, строгого соблюдения спортивной этики; </w:t>
      </w:r>
    </w:p>
    <w:p w:rsidR="00753510" w:rsidRPr="00B3574E" w:rsidRDefault="00753510" w:rsidP="00753510">
      <w:pPr>
        <w:spacing w:after="0" w:line="240" w:lineRule="auto"/>
        <w:ind w:firstLine="567"/>
        <w:rPr>
          <w:szCs w:val="24"/>
        </w:rPr>
      </w:pPr>
      <w:r w:rsidRPr="00B3574E">
        <w:rPr>
          <w:szCs w:val="24"/>
        </w:rPr>
        <w:t xml:space="preserve">- воспитывать трудолюбие, способность к преодолению трудностей, целеустремлённость и настойчивость в достижении результата. </w:t>
      </w:r>
    </w:p>
    <w:p w:rsidR="00753510" w:rsidRPr="00B3574E" w:rsidRDefault="00753510" w:rsidP="00753510">
      <w:pPr>
        <w:spacing w:after="30" w:line="256" w:lineRule="auto"/>
        <w:ind w:left="67" w:right="0" w:firstLine="0"/>
        <w:jc w:val="center"/>
        <w:rPr>
          <w:szCs w:val="24"/>
        </w:rPr>
      </w:pPr>
    </w:p>
    <w:p w:rsidR="00753510" w:rsidRDefault="00753510" w:rsidP="00753510">
      <w:pPr>
        <w:spacing w:after="30" w:line="256" w:lineRule="auto"/>
        <w:ind w:left="67" w:right="0" w:firstLine="0"/>
        <w:jc w:val="center"/>
      </w:pPr>
    </w:p>
    <w:p w:rsidR="00753510" w:rsidRDefault="00753510" w:rsidP="00F10242">
      <w:pPr>
        <w:pStyle w:val="1"/>
        <w:ind w:right="4"/>
      </w:pPr>
      <w:r>
        <w:t xml:space="preserve">Планируемые результаты усвоения программы </w:t>
      </w:r>
      <w:r>
        <w:rPr>
          <w:b w:val="0"/>
        </w:rPr>
        <w:t xml:space="preserve"> </w:t>
      </w:r>
    </w:p>
    <w:p w:rsidR="00753510" w:rsidRDefault="00753510" w:rsidP="00753510">
      <w:pPr>
        <w:spacing w:after="0" w:line="256" w:lineRule="auto"/>
        <w:ind w:left="57" w:right="0" w:firstLine="0"/>
        <w:jc w:val="center"/>
        <w:rPr>
          <w:b/>
          <w:color w:val="170E02"/>
        </w:rPr>
      </w:pPr>
    </w:p>
    <w:p w:rsidR="00B3574E" w:rsidRPr="00753510" w:rsidRDefault="00F10242" w:rsidP="00F10242">
      <w:pPr>
        <w:spacing w:after="10" w:line="405" w:lineRule="auto"/>
        <w:ind w:left="0" w:right="2619" w:firstLine="0"/>
        <w:jc w:val="left"/>
        <w:rPr>
          <w:b/>
          <w:szCs w:val="24"/>
        </w:rPr>
      </w:pPr>
      <w:r w:rsidRPr="00753510">
        <w:t xml:space="preserve"> </w:t>
      </w:r>
      <w:r w:rsidRPr="00753510">
        <w:rPr>
          <w:b/>
          <w:i/>
          <w:szCs w:val="24"/>
        </w:rPr>
        <w:t>Личностные результаты:</w:t>
      </w:r>
    </w:p>
    <w:p w:rsidR="00F10242" w:rsidRPr="00753510" w:rsidRDefault="00F10242" w:rsidP="00851CDC">
      <w:pPr>
        <w:numPr>
          <w:ilvl w:val="0"/>
          <w:numId w:val="3"/>
        </w:numPr>
        <w:spacing w:after="13"/>
        <w:ind w:right="650" w:hanging="146"/>
        <w:rPr>
          <w:szCs w:val="24"/>
        </w:rPr>
      </w:pPr>
      <w:r w:rsidRPr="00753510">
        <w:rPr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F10242" w:rsidRPr="00753510" w:rsidRDefault="00F10242" w:rsidP="00851CDC">
      <w:pPr>
        <w:numPr>
          <w:ilvl w:val="0"/>
          <w:numId w:val="3"/>
        </w:numPr>
        <w:spacing w:after="13"/>
        <w:ind w:right="650" w:hanging="146"/>
        <w:rPr>
          <w:szCs w:val="24"/>
        </w:rPr>
      </w:pPr>
      <w:r w:rsidRPr="00753510">
        <w:rPr>
          <w:szCs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F10242" w:rsidRPr="00753510" w:rsidRDefault="00F10242" w:rsidP="00851CDC">
      <w:pPr>
        <w:numPr>
          <w:ilvl w:val="0"/>
          <w:numId w:val="3"/>
        </w:numPr>
        <w:spacing w:after="13"/>
        <w:ind w:right="650" w:hanging="146"/>
        <w:rPr>
          <w:szCs w:val="24"/>
        </w:rPr>
      </w:pPr>
      <w:r w:rsidRPr="00753510">
        <w:rPr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F10242" w:rsidRPr="00753510" w:rsidRDefault="00F10242" w:rsidP="00851CDC">
      <w:pPr>
        <w:numPr>
          <w:ilvl w:val="0"/>
          <w:numId w:val="3"/>
        </w:numPr>
        <w:spacing w:after="13"/>
        <w:ind w:right="650" w:hanging="146"/>
        <w:rPr>
          <w:szCs w:val="24"/>
        </w:rPr>
      </w:pPr>
      <w:r w:rsidRPr="00753510">
        <w:rPr>
          <w:szCs w:val="24"/>
        </w:rPr>
        <w:t xml:space="preserve">Формирование эстетических потребностей, ценностей и чувств. </w:t>
      </w:r>
    </w:p>
    <w:p w:rsidR="00F10242" w:rsidRPr="00753510" w:rsidRDefault="00F10242" w:rsidP="00851CDC">
      <w:pPr>
        <w:numPr>
          <w:ilvl w:val="0"/>
          <w:numId w:val="3"/>
        </w:numPr>
        <w:spacing w:after="13"/>
        <w:ind w:right="650" w:hanging="146"/>
        <w:rPr>
          <w:szCs w:val="24"/>
        </w:rPr>
      </w:pPr>
      <w:r w:rsidRPr="00753510">
        <w:rPr>
          <w:szCs w:val="24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B3574E" w:rsidRDefault="00F10242" w:rsidP="00851CDC">
      <w:pPr>
        <w:spacing w:after="0" w:line="259" w:lineRule="auto"/>
        <w:ind w:left="-5" w:right="0"/>
        <w:rPr>
          <w:b/>
          <w:szCs w:val="24"/>
        </w:rPr>
      </w:pPr>
      <w:r w:rsidRPr="00753510">
        <w:rPr>
          <w:b/>
          <w:i/>
          <w:szCs w:val="24"/>
        </w:rPr>
        <w:t>Метапредметные результаты:</w:t>
      </w:r>
      <w:r w:rsidRPr="00753510">
        <w:rPr>
          <w:b/>
          <w:szCs w:val="24"/>
        </w:rPr>
        <w:t xml:space="preserve"> </w:t>
      </w:r>
    </w:p>
    <w:p w:rsidR="00B3574E" w:rsidRPr="00753510" w:rsidRDefault="00B3574E" w:rsidP="00B3574E">
      <w:pPr>
        <w:spacing w:after="0" w:line="259" w:lineRule="auto"/>
        <w:ind w:left="-5" w:right="0"/>
        <w:jc w:val="left"/>
        <w:rPr>
          <w:b/>
          <w:szCs w:val="24"/>
        </w:rPr>
      </w:pP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Овладение способностью принимать и сохранять цели и задачи учебной деятельности, поиска средств её осуществления.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Освоение способов решения проблем творческого и поискового характера.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B3574E">
        <w:rPr>
          <w:szCs w:val="24"/>
        </w:rPr>
        <w:t>О</w:t>
      </w:r>
      <w:r w:rsidRPr="00753510">
        <w:rPr>
          <w:szCs w:val="24"/>
        </w:rPr>
        <w:t xml:space="preserve">риентирование в своей системе знаний: понимание, что нужна дополнительная информация (знания) для решения задачи в один шаг.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>Формирование</w:t>
      </w:r>
      <w:r w:rsidRPr="00B3574E">
        <w:rPr>
          <w:szCs w:val="24"/>
        </w:rPr>
        <w:t xml:space="preserve"> умения</w:t>
      </w:r>
      <w:r w:rsidRPr="00753510">
        <w:rPr>
          <w:szCs w:val="24"/>
        </w:rPr>
        <w:t xml:space="preserve"> добывать новые знания: находить необходимую информацию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>Формирование</w:t>
      </w:r>
      <w:r w:rsidRPr="00B3574E">
        <w:rPr>
          <w:szCs w:val="24"/>
        </w:rPr>
        <w:t xml:space="preserve"> умения</w:t>
      </w:r>
      <w:r w:rsidRPr="00753510">
        <w:rPr>
          <w:szCs w:val="24"/>
        </w:rPr>
        <w:t xml:space="preserve"> добывать новые знания: извлекать информацию, представленную в разных формах (текст, таблица, схема, иллюстрация и др.).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F10242" w:rsidRPr="00B3574E" w:rsidRDefault="00F10242" w:rsidP="00F10242">
      <w:pPr>
        <w:spacing w:after="0" w:line="259" w:lineRule="auto"/>
        <w:ind w:left="-5" w:right="0"/>
        <w:jc w:val="left"/>
        <w:rPr>
          <w:b/>
          <w:szCs w:val="24"/>
        </w:rPr>
      </w:pPr>
      <w:r w:rsidRPr="00753510">
        <w:rPr>
          <w:b/>
          <w:i/>
          <w:szCs w:val="24"/>
        </w:rPr>
        <w:t>Предметные результаты:</w:t>
      </w:r>
      <w:r w:rsidRPr="00753510">
        <w:rPr>
          <w:b/>
          <w:szCs w:val="24"/>
        </w:rPr>
        <w:t xml:space="preserve"> </w:t>
      </w:r>
    </w:p>
    <w:p w:rsidR="00B3574E" w:rsidRPr="00753510" w:rsidRDefault="00B3574E" w:rsidP="00F10242">
      <w:pPr>
        <w:spacing w:after="0" w:line="259" w:lineRule="auto"/>
        <w:ind w:left="-5" w:right="0"/>
        <w:jc w:val="left"/>
        <w:rPr>
          <w:szCs w:val="24"/>
        </w:rPr>
      </w:pP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Знать термины: белое и чёрное поле, горизонталь, вертикаль, диагональ, центр. • Правильно расставлять фигуры перед игрой;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Сравнивать, находить общее и различие.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Уметь ориентироваться на шахматной доске.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Понимать информацию, представленную в виде текста, рисунков, схем. </w:t>
      </w:r>
    </w:p>
    <w:p w:rsidR="00F10242" w:rsidRPr="00753510" w:rsidRDefault="00F10242" w:rsidP="00F10242">
      <w:pPr>
        <w:numPr>
          <w:ilvl w:val="0"/>
          <w:numId w:val="3"/>
        </w:numPr>
        <w:spacing w:after="13"/>
        <w:ind w:right="650" w:hanging="146"/>
        <w:jc w:val="left"/>
        <w:rPr>
          <w:szCs w:val="24"/>
        </w:rPr>
      </w:pPr>
      <w:r w:rsidRPr="00753510">
        <w:rPr>
          <w:szCs w:val="24"/>
        </w:rPr>
        <w:t xml:space="preserve">Правила хода и взятия каждой из фигур, «игра на уничтожение», превращение пешки. </w:t>
      </w:r>
    </w:p>
    <w:p w:rsidR="00F10242" w:rsidRPr="00B3574E" w:rsidRDefault="00F10242" w:rsidP="00753510">
      <w:pPr>
        <w:spacing w:after="0" w:line="256" w:lineRule="auto"/>
        <w:ind w:left="57" w:right="0" w:firstLine="0"/>
        <w:jc w:val="center"/>
        <w:rPr>
          <w:b/>
          <w:color w:val="170E02"/>
          <w:szCs w:val="24"/>
        </w:rPr>
      </w:pPr>
    </w:p>
    <w:p w:rsidR="00753510" w:rsidRPr="00B3574E" w:rsidRDefault="00753510" w:rsidP="00753510">
      <w:pPr>
        <w:spacing w:after="119" w:line="256" w:lineRule="auto"/>
        <w:ind w:left="0" w:right="0" w:firstLine="0"/>
        <w:jc w:val="left"/>
        <w:rPr>
          <w:szCs w:val="24"/>
        </w:rPr>
      </w:pPr>
    </w:p>
    <w:p w:rsidR="00753510" w:rsidRDefault="00753510" w:rsidP="00753510">
      <w:pPr>
        <w:pStyle w:val="1"/>
      </w:pPr>
      <w:r>
        <w:t xml:space="preserve">Содержание программы </w:t>
      </w:r>
    </w:p>
    <w:p w:rsidR="00B3574E" w:rsidRPr="00753510" w:rsidRDefault="00753510" w:rsidP="00B3574E">
      <w:pPr>
        <w:spacing w:after="0" w:line="259" w:lineRule="auto"/>
        <w:ind w:right="3466"/>
        <w:jc w:val="left"/>
      </w:pPr>
      <w:r>
        <w:rPr>
          <w:sz w:val="28"/>
        </w:rPr>
        <w:t xml:space="preserve"> </w:t>
      </w:r>
      <w:r w:rsidR="00B3574E" w:rsidRPr="00753510">
        <w:rPr>
          <w:b/>
        </w:rPr>
        <w:t xml:space="preserve">История развития шашек </w:t>
      </w:r>
    </w:p>
    <w:p w:rsidR="00B3574E" w:rsidRPr="00753510" w:rsidRDefault="00B3574E" w:rsidP="00B3574E">
      <w:pPr>
        <w:spacing w:after="12"/>
        <w:ind w:left="-5" w:right="657"/>
      </w:pPr>
      <w:r w:rsidRPr="00753510">
        <w:t xml:space="preserve">Ознакомление с планом работы кружка, техникой безопасности, историей развития шашек, шашечным кодексом. </w:t>
      </w:r>
      <w:r w:rsidRPr="00753510">
        <w:rPr>
          <w:u w:val="single" w:color="000000"/>
        </w:rPr>
        <w:t>Теоретический компонент:</w:t>
      </w:r>
      <w:r w:rsidRPr="00753510">
        <w:t xml:space="preserve"> </w:t>
      </w:r>
    </w:p>
    <w:p w:rsidR="00B3574E" w:rsidRPr="00753510" w:rsidRDefault="00B3574E" w:rsidP="00B3574E">
      <w:pPr>
        <w:spacing w:after="13"/>
        <w:ind w:left="-5" w:right="650"/>
        <w:jc w:val="left"/>
      </w:pPr>
      <w:r w:rsidRPr="00753510">
        <w:t xml:space="preserve">Различные шашечные системы. Древность русских шашек. </w:t>
      </w:r>
      <w:proofErr w:type="gramStart"/>
      <w:r w:rsidRPr="00753510">
        <w:t>Распространение  шашечной</w:t>
      </w:r>
      <w:proofErr w:type="gramEnd"/>
      <w:r w:rsidRPr="00753510">
        <w:t xml:space="preserve"> игры в России. Первая книга по шашкам в России, написанная, в 1827 году, А.Д. Петровым. </w:t>
      </w:r>
    </w:p>
    <w:p w:rsidR="00B3574E" w:rsidRPr="00753510" w:rsidRDefault="00B3574E" w:rsidP="00B3574E">
      <w:pPr>
        <w:spacing w:after="10" w:line="267" w:lineRule="auto"/>
        <w:ind w:right="3466"/>
        <w:jc w:val="left"/>
      </w:pPr>
      <w:r w:rsidRPr="00753510">
        <w:rPr>
          <w:b/>
        </w:rPr>
        <w:t xml:space="preserve">Первоначальные понятия </w:t>
      </w:r>
      <w:r w:rsidRPr="00753510">
        <w:rPr>
          <w:u w:val="single" w:color="000000"/>
        </w:rPr>
        <w:t>Теоретический компонент:</w:t>
      </w:r>
      <w:r w:rsidRPr="00753510">
        <w:t xml:space="preserve"> </w:t>
      </w:r>
    </w:p>
    <w:p w:rsidR="00B3574E" w:rsidRPr="00753510" w:rsidRDefault="00B3574E" w:rsidP="00B3574E">
      <w:pPr>
        <w:spacing w:after="13"/>
        <w:ind w:left="-5" w:right="650"/>
        <w:jc w:val="left"/>
      </w:pPr>
      <w:r w:rsidRPr="00753510">
        <w:t xml:space="preserve">Правила игры, шашечная нотация. Основы шашечной игры и её общие вопросы. Понятие о шашечной позиции, позиционное преимущество - важный путь к достижению победы. </w:t>
      </w:r>
    </w:p>
    <w:p w:rsidR="00B3574E" w:rsidRPr="00753510" w:rsidRDefault="00B3574E" w:rsidP="00B3574E">
      <w:pPr>
        <w:spacing w:after="11" w:line="267" w:lineRule="auto"/>
        <w:ind w:left="-5" w:right="3466"/>
        <w:jc w:val="left"/>
      </w:pPr>
      <w:r w:rsidRPr="00753510">
        <w:rPr>
          <w:u w:val="single" w:color="000000"/>
        </w:rPr>
        <w:t>Практический компонент:</w:t>
      </w:r>
      <w:r w:rsidRPr="00753510"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lastRenderedPageBreak/>
        <w:t xml:space="preserve">Сила дамки, значение связок, разменов, понятие об оппозиции, темпах, маневренных возможностях. Упражнения на усвоение правил игры, разбор и решение тематических примеров. </w:t>
      </w:r>
    </w:p>
    <w:p w:rsidR="00B3574E" w:rsidRPr="00753510" w:rsidRDefault="00B3574E" w:rsidP="00851CDC">
      <w:pPr>
        <w:spacing w:after="13"/>
        <w:ind w:left="-5" w:right="650"/>
      </w:pPr>
      <w:r w:rsidRPr="00753510">
        <w:t>Игры с записью партий.</w:t>
      </w:r>
      <w:r w:rsidRPr="00753510">
        <w:rPr>
          <w:b/>
          <w:i/>
        </w:rPr>
        <w:t xml:space="preserve"> </w:t>
      </w:r>
    </w:p>
    <w:p w:rsidR="00B3574E" w:rsidRPr="00753510" w:rsidRDefault="00B3574E" w:rsidP="00851CDC">
      <w:pPr>
        <w:spacing w:after="0" w:line="259" w:lineRule="auto"/>
        <w:ind w:right="3466"/>
      </w:pPr>
      <w:r w:rsidRPr="00753510">
        <w:rPr>
          <w:b/>
        </w:rPr>
        <w:t xml:space="preserve">Тактика. </w:t>
      </w:r>
    </w:p>
    <w:p w:rsidR="00B3574E" w:rsidRPr="00753510" w:rsidRDefault="00B3574E" w:rsidP="00851CDC">
      <w:pPr>
        <w:spacing w:after="11" w:line="267" w:lineRule="auto"/>
        <w:ind w:left="-5" w:right="3466"/>
      </w:pPr>
      <w:r w:rsidRPr="00753510">
        <w:rPr>
          <w:u w:val="single" w:color="000000"/>
        </w:rPr>
        <w:t>Теоретический компонент:</w:t>
      </w:r>
      <w:r w:rsidRPr="00753510">
        <w:t xml:space="preserve"> </w:t>
      </w:r>
    </w:p>
    <w:p w:rsidR="00B3574E" w:rsidRPr="00753510" w:rsidRDefault="00B3574E" w:rsidP="00851CDC">
      <w:pPr>
        <w:spacing w:after="12"/>
        <w:ind w:left="-5" w:right="657"/>
      </w:pPr>
      <w:r w:rsidRPr="00753510">
        <w:t xml:space="preserve">Различные способы выигрыша шашек. Разнообразие тактических приемов и умение ими пользоваться в процессе игры. Простейшие комбинации и тренировка в их отыскании, расчет ходов в партии. </w:t>
      </w:r>
    </w:p>
    <w:p w:rsidR="00B3574E" w:rsidRPr="00753510" w:rsidRDefault="00B3574E" w:rsidP="00851CDC">
      <w:pPr>
        <w:spacing w:after="11" w:line="267" w:lineRule="auto"/>
        <w:ind w:left="-5" w:right="3466"/>
      </w:pPr>
      <w:r w:rsidRPr="00753510">
        <w:rPr>
          <w:u w:val="single" w:color="000000"/>
        </w:rPr>
        <w:t>Практический компонент:</w:t>
      </w:r>
      <w:r w:rsidRPr="00753510"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t>Жертва шашки. Комбинационные эпизоды игры. Комбинационные ловушки. Контрудары</w:t>
      </w:r>
      <w:r w:rsidRPr="00753510">
        <w:rPr>
          <w:i/>
        </w:rPr>
        <w:t>.</w:t>
      </w:r>
      <w:r w:rsidRPr="00753510">
        <w:t xml:space="preserve"> </w:t>
      </w:r>
    </w:p>
    <w:p w:rsidR="00B3574E" w:rsidRPr="00753510" w:rsidRDefault="00B3574E" w:rsidP="00851CDC">
      <w:pPr>
        <w:spacing w:after="11" w:line="267" w:lineRule="auto"/>
        <w:ind w:right="3466"/>
      </w:pPr>
      <w:r w:rsidRPr="00753510">
        <w:rPr>
          <w:b/>
        </w:rPr>
        <w:t xml:space="preserve">Стратегия </w:t>
      </w:r>
      <w:r w:rsidRPr="00753510">
        <w:rPr>
          <w:u w:val="single" w:color="000000"/>
        </w:rPr>
        <w:t>Теоретический компонент:</w:t>
      </w:r>
      <w:r w:rsidRPr="00753510"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t xml:space="preserve">Значение центральных полей игры. Сила и слабость центра. </w:t>
      </w:r>
    </w:p>
    <w:p w:rsidR="00B3574E" w:rsidRPr="00753510" w:rsidRDefault="00B3574E" w:rsidP="00851CDC">
      <w:pPr>
        <w:spacing w:after="11" w:line="267" w:lineRule="auto"/>
        <w:ind w:left="-5" w:right="3466"/>
      </w:pPr>
      <w:r w:rsidRPr="00753510">
        <w:rPr>
          <w:u w:val="single" w:color="000000"/>
        </w:rPr>
        <w:t>Практический компонент:</w:t>
      </w:r>
      <w:r w:rsidRPr="00753510"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t xml:space="preserve">Тактика – важная часть стратегии, ей подчиненная. Значение общего плана игры в партии. </w:t>
      </w:r>
    </w:p>
    <w:p w:rsidR="00B3574E" w:rsidRPr="00753510" w:rsidRDefault="00B3574E" w:rsidP="00851CDC">
      <w:pPr>
        <w:spacing w:after="11" w:line="267" w:lineRule="auto"/>
        <w:ind w:right="3466"/>
      </w:pPr>
      <w:r w:rsidRPr="00753510">
        <w:rPr>
          <w:b/>
        </w:rPr>
        <w:t xml:space="preserve">Эндшпиль </w:t>
      </w:r>
      <w:r w:rsidRPr="00753510">
        <w:rPr>
          <w:u w:val="single" w:color="000000"/>
        </w:rPr>
        <w:t>Теоретический компонент:</w:t>
      </w:r>
      <w:r w:rsidRPr="00753510"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t xml:space="preserve">Расчет ходов, ценность времени и </w:t>
      </w:r>
      <w:proofErr w:type="gramStart"/>
      <w:r w:rsidRPr="00753510">
        <w:t>пространства,  игровое</w:t>
      </w:r>
      <w:proofErr w:type="gramEnd"/>
      <w:r w:rsidRPr="00753510">
        <w:t xml:space="preserve"> качество дамки по сравнению с простой шашкой. Правило оппозиции – противостояние шашек. </w:t>
      </w:r>
    </w:p>
    <w:p w:rsidR="00B3574E" w:rsidRPr="00753510" w:rsidRDefault="00B3574E" w:rsidP="00851CDC">
      <w:pPr>
        <w:spacing w:after="11" w:line="267" w:lineRule="auto"/>
        <w:ind w:left="-5" w:right="3466"/>
      </w:pPr>
      <w:r w:rsidRPr="00753510">
        <w:rPr>
          <w:u w:val="single" w:color="000000"/>
        </w:rPr>
        <w:t>Практический компонент:</w:t>
      </w:r>
      <w:r w:rsidRPr="00753510"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t xml:space="preserve">Три дамки против одной, «треугольник. Разбор специальных тематических примеров. Решение упражнений. </w:t>
      </w:r>
    </w:p>
    <w:p w:rsidR="00B3574E" w:rsidRPr="00753510" w:rsidRDefault="00B3574E" w:rsidP="00851CDC">
      <w:pPr>
        <w:spacing w:after="11" w:line="267" w:lineRule="auto"/>
        <w:ind w:right="3466"/>
      </w:pPr>
      <w:r w:rsidRPr="00753510">
        <w:rPr>
          <w:b/>
        </w:rPr>
        <w:t xml:space="preserve">Дебют </w:t>
      </w:r>
      <w:r w:rsidRPr="00753510">
        <w:rPr>
          <w:u w:val="single" w:color="000000"/>
        </w:rPr>
        <w:t>Теоретический компонент:</w:t>
      </w:r>
      <w:r w:rsidRPr="00753510"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t xml:space="preserve">Определение дебюта, его основные цели.  Наиболее распространенные дебютные ловушки в «Игре Петрова», «Перекрестке», «Отыгрыше». Нахождение дебютных ловушек и комбинаций. </w:t>
      </w:r>
    </w:p>
    <w:p w:rsidR="00B3574E" w:rsidRPr="00753510" w:rsidRDefault="00B3574E" w:rsidP="00851CDC">
      <w:pPr>
        <w:spacing w:after="13"/>
        <w:ind w:left="-5" w:right="650"/>
      </w:pPr>
      <w:r w:rsidRPr="00753510">
        <w:t>Тематические иг</w:t>
      </w:r>
      <w:r>
        <w:t>ры с разбором сыгранных партий</w:t>
      </w:r>
    </w:p>
    <w:p w:rsidR="00B3574E" w:rsidRPr="00753510" w:rsidRDefault="00B3574E" w:rsidP="00851CDC">
      <w:pPr>
        <w:spacing w:after="11" w:line="267" w:lineRule="auto"/>
        <w:ind w:right="3466"/>
      </w:pPr>
      <w:r w:rsidRPr="00753510">
        <w:rPr>
          <w:b/>
        </w:rPr>
        <w:t xml:space="preserve">Композиция </w:t>
      </w:r>
      <w:r w:rsidRPr="00753510">
        <w:rPr>
          <w:u w:val="single" w:color="000000"/>
        </w:rPr>
        <w:t>Теоретический компонент:</w:t>
      </w:r>
      <w:r w:rsidRPr="00753510">
        <w:rPr>
          <w:b/>
        </w:rPr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t xml:space="preserve">Концовки, задачи и этюды – произведения </w:t>
      </w:r>
      <w:proofErr w:type="gramStart"/>
      <w:r w:rsidRPr="00753510">
        <w:t>композиции  (</w:t>
      </w:r>
      <w:proofErr w:type="gramEnd"/>
      <w:r w:rsidRPr="00753510">
        <w:t xml:space="preserve">особой области шашечного творчества). </w:t>
      </w:r>
    </w:p>
    <w:p w:rsidR="00B3574E" w:rsidRPr="00753510" w:rsidRDefault="00B3574E" w:rsidP="00851CDC">
      <w:pPr>
        <w:spacing w:after="13"/>
        <w:ind w:left="-5" w:right="650"/>
      </w:pPr>
      <w:r w:rsidRPr="00753510">
        <w:t xml:space="preserve">Связь композиции с практикой. </w:t>
      </w:r>
    </w:p>
    <w:p w:rsidR="00B3574E" w:rsidRPr="00753510" w:rsidRDefault="00B3574E" w:rsidP="00851CDC">
      <w:pPr>
        <w:spacing w:after="11" w:line="267" w:lineRule="auto"/>
        <w:ind w:right="3466"/>
      </w:pPr>
      <w:r w:rsidRPr="00753510">
        <w:rPr>
          <w:b/>
        </w:rPr>
        <w:t xml:space="preserve">Международные шашки </w:t>
      </w:r>
      <w:r w:rsidRPr="00753510">
        <w:rPr>
          <w:u w:val="single" w:color="000000"/>
        </w:rPr>
        <w:t>Теоретический компонент:</w:t>
      </w:r>
      <w:r w:rsidRPr="00753510">
        <w:rPr>
          <w:b/>
        </w:rPr>
        <w:t xml:space="preserve"> </w:t>
      </w:r>
    </w:p>
    <w:p w:rsidR="00B3574E" w:rsidRPr="00753510" w:rsidRDefault="00B3574E" w:rsidP="00851CDC">
      <w:pPr>
        <w:spacing w:after="13"/>
        <w:ind w:left="-5" w:right="650"/>
      </w:pPr>
      <w:proofErr w:type="gramStart"/>
      <w:r w:rsidRPr="00753510">
        <w:t>Нотация  доски</w:t>
      </w:r>
      <w:proofErr w:type="gramEnd"/>
      <w:r w:rsidRPr="00753510">
        <w:t>, запись ходов и положений. Ловушки в дебютах, комбинации, этюдные маневры</w:t>
      </w:r>
      <w:r w:rsidRPr="00753510">
        <w:rPr>
          <w:i/>
        </w:rPr>
        <w:t>.</w:t>
      </w:r>
      <w:r w:rsidRPr="00753510"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t>Красота игры. Простор для творчества</w:t>
      </w:r>
      <w:r w:rsidRPr="00753510">
        <w:rPr>
          <w:i/>
        </w:rPr>
        <w:t xml:space="preserve">. </w:t>
      </w:r>
    </w:p>
    <w:p w:rsidR="00B3574E" w:rsidRPr="00753510" w:rsidRDefault="00B3574E" w:rsidP="00851CDC">
      <w:pPr>
        <w:spacing w:after="11" w:line="267" w:lineRule="auto"/>
        <w:ind w:left="-5" w:right="3466"/>
      </w:pPr>
      <w:r w:rsidRPr="00753510">
        <w:rPr>
          <w:u w:val="single" w:color="000000"/>
        </w:rPr>
        <w:t>Практический компонент:</w:t>
      </w:r>
      <w:r w:rsidRPr="00753510">
        <w:t xml:space="preserve"> </w:t>
      </w:r>
    </w:p>
    <w:p w:rsidR="00B3574E" w:rsidRPr="00753510" w:rsidRDefault="00B3574E" w:rsidP="00851CDC">
      <w:pPr>
        <w:spacing w:after="13"/>
        <w:ind w:left="-5" w:right="650"/>
      </w:pPr>
      <w:r w:rsidRPr="00753510">
        <w:t xml:space="preserve">Упражнения в записи отдельных положений и записи партий. </w:t>
      </w:r>
    </w:p>
    <w:p w:rsidR="00B3574E" w:rsidRPr="00753510" w:rsidRDefault="00B3574E" w:rsidP="00851CDC">
      <w:pPr>
        <w:spacing w:after="10" w:line="267" w:lineRule="auto"/>
        <w:ind w:left="0" w:right="3466" w:firstLine="0"/>
      </w:pPr>
      <w:r w:rsidRPr="00753510">
        <w:rPr>
          <w:b/>
        </w:rPr>
        <w:t xml:space="preserve">Спарринг тренировки, конкурсы решений, сеансы одновременной игры </w:t>
      </w:r>
      <w:r w:rsidRPr="00753510">
        <w:rPr>
          <w:u w:val="single" w:color="000000"/>
        </w:rPr>
        <w:t>Практический компонент:</w:t>
      </w:r>
      <w:r w:rsidRPr="00753510">
        <w:t xml:space="preserve"> </w:t>
      </w:r>
    </w:p>
    <w:p w:rsidR="00B3574E" w:rsidRDefault="00B3574E" w:rsidP="00851CDC">
      <w:pPr>
        <w:spacing w:after="13"/>
        <w:ind w:left="-5" w:right="650"/>
      </w:pPr>
      <w:r w:rsidRPr="00753510">
        <w:t xml:space="preserve">Систематичность спарринг – тренировок, разнообразие их тематики, подбор партнеров. Тематика конкурсов решений и сеансов одновременной игры, учет тренировочных выступлений занимающихся. Разбор сыгранных партий, проверка выполнения заданий. </w:t>
      </w:r>
    </w:p>
    <w:p w:rsidR="00B3574E" w:rsidRPr="00753510" w:rsidRDefault="00B3574E" w:rsidP="00851CDC">
      <w:pPr>
        <w:spacing w:after="13"/>
        <w:ind w:left="-5" w:right="650"/>
      </w:pPr>
      <w:r w:rsidRPr="00753510">
        <w:rPr>
          <w:rFonts w:ascii="Arial" w:eastAsia="Arial" w:hAnsi="Arial" w:cs="Arial"/>
          <w:b/>
        </w:rPr>
        <w:t xml:space="preserve"> </w:t>
      </w:r>
      <w:r w:rsidRPr="00753510">
        <w:rPr>
          <w:b/>
        </w:rPr>
        <w:t xml:space="preserve">Классификационные турниры </w:t>
      </w:r>
      <w:r w:rsidRPr="00753510">
        <w:rPr>
          <w:u w:val="single" w:color="000000"/>
        </w:rPr>
        <w:t>Практический компонент:</w:t>
      </w:r>
      <w:r w:rsidRPr="00753510">
        <w:t xml:space="preserve"> </w:t>
      </w:r>
    </w:p>
    <w:p w:rsidR="00753510" w:rsidRPr="00753510" w:rsidRDefault="00B3574E" w:rsidP="00B3574E">
      <w:pPr>
        <w:spacing w:after="13"/>
        <w:ind w:left="-5" w:right="650"/>
        <w:jc w:val="left"/>
      </w:pPr>
      <w:r w:rsidRPr="00753510">
        <w:lastRenderedPageBreak/>
        <w:t xml:space="preserve">Участие в соревнованиях, турнирах по шашкам, запись партий, их последующий разбор. </w:t>
      </w:r>
    </w:p>
    <w:p w:rsidR="00753510" w:rsidRPr="00B3574E" w:rsidRDefault="00B3574E" w:rsidP="00753510">
      <w:pPr>
        <w:spacing w:after="0" w:line="259" w:lineRule="auto"/>
        <w:ind w:right="665"/>
        <w:jc w:val="center"/>
        <w:rPr>
          <w:sz w:val="28"/>
          <w:szCs w:val="28"/>
        </w:rPr>
      </w:pPr>
      <w:r w:rsidRPr="00B3574E">
        <w:rPr>
          <w:b/>
          <w:sz w:val="28"/>
          <w:szCs w:val="28"/>
        </w:rPr>
        <w:t>Тематическое планирование</w:t>
      </w:r>
    </w:p>
    <w:p w:rsidR="00B3574E" w:rsidRDefault="00B3574E" w:rsidP="00753510">
      <w:pPr>
        <w:spacing w:after="0" w:line="259" w:lineRule="auto"/>
        <w:ind w:right="665"/>
        <w:jc w:val="center"/>
      </w:pPr>
    </w:p>
    <w:p w:rsidR="00B3574E" w:rsidRPr="00753510" w:rsidRDefault="00B3574E" w:rsidP="00753510">
      <w:pPr>
        <w:spacing w:after="0" w:line="259" w:lineRule="auto"/>
        <w:ind w:right="665"/>
        <w:jc w:val="center"/>
      </w:pPr>
    </w:p>
    <w:tbl>
      <w:tblPr>
        <w:tblStyle w:val="TableGrid1"/>
        <w:tblW w:w="9890" w:type="dxa"/>
        <w:tblInd w:w="-108" w:type="dxa"/>
        <w:tblCellMar>
          <w:top w:w="9" w:type="dxa"/>
          <w:left w:w="106" w:type="dxa"/>
          <w:bottom w:w="30" w:type="dxa"/>
          <w:right w:w="54" w:type="dxa"/>
        </w:tblCellMar>
        <w:tblLook w:val="04A0" w:firstRow="1" w:lastRow="0" w:firstColumn="1" w:lastColumn="0" w:noHBand="0" w:noVBand="1"/>
      </w:tblPr>
      <w:tblGrid>
        <w:gridCol w:w="867"/>
        <w:gridCol w:w="5054"/>
        <w:gridCol w:w="1275"/>
        <w:gridCol w:w="1561"/>
        <w:gridCol w:w="1133"/>
      </w:tblGrid>
      <w:tr w:rsidR="00753510" w:rsidRPr="00753510" w:rsidTr="00397BC8">
        <w:trPr>
          <w:trHeight w:val="114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rPr>
                <w:b/>
              </w:rPr>
              <w:t xml:space="preserve">N п/п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rPr>
                <w:b/>
              </w:rPr>
              <w:t xml:space="preserve">Наименование темы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rPr>
                <w:b/>
              </w:rPr>
              <w:t xml:space="preserve">Теория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rPr>
                <w:b/>
              </w:rPr>
              <w:t xml:space="preserve">Практика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rPr>
                <w:b/>
              </w:rPr>
              <w:t xml:space="preserve">Общее кол-во часов </w:t>
            </w:r>
          </w:p>
        </w:tc>
      </w:tr>
      <w:tr w:rsidR="00753510" w:rsidRPr="00753510" w:rsidTr="00397BC8">
        <w:trPr>
          <w:trHeight w:val="48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0" w:line="259" w:lineRule="auto"/>
              <w:ind w:left="2408" w:right="0" w:firstLine="0"/>
              <w:jc w:val="left"/>
            </w:pPr>
            <w:r w:rsidRPr="00753510">
              <w:rPr>
                <w:b/>
              </w:rPr>
              <w:t xml:space="preserve">1.История </w:t>
            </w:r>
            <w:proofErr w:type="gramStart"/>
            <w:r w:rsidRPr="00753510">
              <w:rPr>
                <w:b/>
              </w:rPr>
              <w:t>развития  шашек</w:t>
            </w:r>
            <w:proofErr w:type="gramEnd"/>
            <w:r w:rsidRPr="00753510">
              <w:rPr>
                <w:b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3510" w:rsidRPr="00753510" w:rsidTr="00397BC8">
        <w:trPr>
          <w:trHeight w:val="159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47" w:line="238" w:lineRule="auto"/>
              <w:ind w:left="0" w:right="60" w:firstLine="0"/>
            </w:pPr>
            <w:r w:rsidRPr="00753510">
              <w:t xml:space="preserve">Различные шашечные системы. Древность русских шашек. </w:t>
            </w:r>
            <w:proofErr w:type="gramStart"/>
            <w:r w:rsidRPr="00753510">
              <w:t>Распространение  шашечной</w:t>
            </w:r>
            <w:proofErr w:type="gramEnd"/>
            <w:r w:rsidRPr="00753510">
              <w:t xml:space="preserve"> игры в России. Первая книга по шашкам в России, написанная, в 1827 году, А.Д. </w:t>
            </w:r>
          </w:p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Петровым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42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0" w:line="259" w:lineRule="auto"/>
              <w:ind w:left="2422" w:right="0" w:firstLine="0"/>
              <w:jc w:val="left"/>
            </w:pPr>
            <w:r w:rsidRPr="00753510">
              <w:rPr>
                <w:b/>
              </w:rPr>
              <w:t xml:space="preserve">2. Первоначальные понятия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3510" w:rsidRPr="00753510" w:rsidTr="00397BC8">
        <w:trPr>
          <w:trHeight w:val="57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Правила игры, шашечная нотация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70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Основы шашечной игры и её общие вопросы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103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4-5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58" w:firstLine="0"/>
            </w:pPr>
            <w:r w:rsidRPr="00753510">
              <w:t xml:space="preserve">Сила дамки, значение связок, разменов, понятие об оппозиции, темпах, маневренных возможностях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 </w:t>
            </w:r>
          </w:p>
        </w:tc>
      </w:tr>
      <w:tr w:rsidR="00753510" w:rsidRPr="00753510" w:rsidTr="00397BC8">
        <w:trPr>
          <w:trHeight w:val="76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6-7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</w:pPr>
            <w:r w:rsidRPr="00753510">
              <w:t xml:space="preserve">Упражнения на усвоение правил игры, разбор и решение тематических примеров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 </w:t>
            </w:r>
          </w:p>
        </w:tc>
      </w:tr>
      <w:tr w:rsidR="00753510" w:rsidRPr="00753510" w:rsidTr="00397BC8">
        <w:trPr>
          <w:trHeight w:val="57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8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Игры с записью партий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58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rPr>
                <w:b/>
              </w:rPr>
              <w:t xml:space="preserve"> </w:t>
            </w: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53510" w:rsidRPr="00753510" w:rsidRDefault="00753510" w:rsidP="00753510">
            <w:pPr>
              <w:spacing w:after="0" w:line="259" w:lineRule="auto"/>
              <w:ind w:left="1774" w:right="0" w:firstLine="0"/>
              <w:jc w:val="center"/>
            </w:pPr>
            <w:r w:rsidRPr="00753510">
              <w:rPr>
                <w:b/>
              </w:rPr>
              <w:t xml:space="preserve">3. Тактика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3510" w:rsidRPr="00753510" w:rsidTr="00397BC8">
        <w:trPr>
          <w:trHeight w:val="56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9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Различные способы выигрыша шашек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92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10-11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</w:pPr>
            <w:r w:rsidRPr="00753510">
              <w:t xml:space="preserve">Разнообразие тактических приемов и умение ими пользоваться, в процессе игры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 </w:t>
            </w:r>
          </w:p>
        </w:tc>
      </w:tr>
      <w:tr w:rsidR="00753510" w:rsidRPr="00753510" w:rsidTr="00397BC8">
        <w:trPr>
          <w:trHeight w:val="76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12-13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</w:pPr>
            <w:r w:rsidRPr="00753510">
              <w:t xml:space="preserve">Простейшие комбинации и тренировка в их отыскании, расчет ходов в партии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 </w:t>
            </w:r>
          </w:p>
        </w:tc>
      </w:tr>
      <w:tr w:rsidR="00753510" w:rsidRPr="00753510" w:rsidTr="00397BC8">
        <w:trPr>
          <w:trHeight w:val="76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Жертва шашки. Комбинационные эпизоды игры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</w:tbl>
    <w:p w:rsidR="00753510" w:rsidRPr="00753510" w:rsidRDefault="00753510" w:rsidP="00753510">
      <w:pPr>
        <w:spacing w:after="0" w:line="259" w:lineRule="auto"/>
        <w:ind w:left="-852" w:right="1088" w:firstLine="0"/>
        <w:jc w:val="left"/>
      </w:pPr>
    </w:p>
    <w:tbl>
      <w:tblPr>
        <w:tblStyle w:val="TableGrid1"/>
        <w:tblW w:w="9890" w:type="dxa"/>
        <w:tblInd w:w="-108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866"/>
        <w:gridCol w:w="5055"/>
        <w:gridCol w:w="1275"/>
        <w:gridCol w:w="1561"/>
        <w:gridCol w:w="1133"/>
      </w:tblGrid>
      <w:tr w:rsidR="00753510" w:rsidRPr="00753510" w:rsidTr="00397BC8">
        <w:trPr>
          <w:trHeight w:val="54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15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Комбинационные ловушки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5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lastRenderedPageBreak/>
              <w:t xml:space="preserve">16-17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Контрудары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 </w:t>
            </w:r>
          </w:p>
        </w:tc>
      </w:tr>
      <w:tr w:rsidR="00753510" w:rsidRPr="00753510" w:rsidTr="00397BC8">
        <w:trPr>
          <w:trHeight w:val="5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921" w:firstLine="0"/>
              <w:jc w:val="center"/>
            </w:pPr>
            <w:r w:rsidRPr="00753510">
              <w:rPr>
                <w:b/>
              </w:rPr>
              <w:t>4. Стратегия</w:t>
            </w:r>
            <w:r w:rsidRPr="00753510">
              <w:t xml:space="preserve"> </w:t>
            </w:r>
          </w:p>
        </w:tc>
      </w:tr>
      <w:tr w:rsidR="00753510" w:rsidRPr="00753510" w:rsidTr="00397BC8">
        <w:trPr>
          <w:trHeight w:val="76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18-19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</w:pPr>
            <w:r w:rsidRPr="00753510">
              <w:t xml:space="preserve">Значение центральных полей игры. Сила и слабость центра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 </w:t>
            </w:r>
          </w:p>
        </w:tc>
      </w:tr>
      <w:tr w:rsidR="00753510" w:rsidRPr="00753510" w:rsidTr="00397BC8">
        <w:trPr>
          <w:trHeight w:val="103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20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Тактика </w:t>
            </w:r>
            <w:r w:rsidRPr="00753510">
              <w:tab/>
              <w:t xml:space="preserve">– </w:t>
            </w:r>
            <w:r w:rsidRPr="00753510">
              <w:tab/>
              <w:t xml:space="preserve">важная </w:t>
            </w:r>
            <w:r w:rsidRPr="00753510">
              <w:tab/>
              <w:t xml:space="preserve">часть </w:t>
            </w:r>
            <w:r w:rsidRPr="00753510">
              <w:tab/>
              <w:t xml:space="preserve">стратегии, </w:t>
            </w:r>
            <w:r w:rsidRPr="00753510">
              <w:tab/>
              <w:t xml:space="preserve">ей подчиненная.  Значение общего плана игры в партии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5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926" w:firstLine="0"/>
              <w:jc w:val="center"/>
            </w:pPr>
            <w:r w:rsidRPr="00753510">
              <w:rPr>
                <w:b/>
              </w:rPr>
              <w:t>5. Эндшпиль</w:t>
            </w:r>
            <w:r w:rsidRPr="00753510">
              <w:t xml:space="preserve"> </w:t>
            </w:r>
          </w:p>
        </w:tc>
      </w:tr>
      <w:tr w:rsidR="00753510" w:rsidRPr="00753510" w:rsidTr="00397BC8">
        <w:trPr>
          <w:trHeight w:val="103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21-22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60" w:firstLine="0"/>
            </w:pPr>
            <w:r w:rsidRPr="00753510">
              <w:t xml:space="preserve">Расчет ходов, ценность времени и пространства, игровое качество дамки по сравнению с простой шашкой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 </w:t>
            </w:r>
          </w:p>
        </w:tc>
      </w:tr>
      <w:tr w:rsidR="00753510" w:rsidRPr="00753510" w:rsidTr="00397BC8">
        <w:trPr>
          <w:trHeight w:val="55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Правило оппозиции – противостояние шашек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5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925" w:firstLine="0"/>
              <w:jc w:val="center"/>
            </w:pPr>
            <w:r w:rsidRPr="00753510">
              <w:rPr>
                <w:b/>
              </w:rPr>
              <w:t>6. Дебют</w:t>
            </w:r>
            <w:r w:rsidRPr="00753510">
              <w:t xml:space="preserve"> </w:t>
            </w:r>
          </w:p>
        </w:tc>
      </w:tr>
      <w:tr w:rsidR="00753510" w:rsidRPr="00753510" w:rsidTr="00397BC8">
        <w:trPr>
          <w:trHeight w:val="55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Три дамки против одной, «треугольник»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76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25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</w:pPr>
            <w:r w:rsidRPr="00753510">
              <w:t xml:space="preserve">Разбор специальных тематических примеров. Решение упражнений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151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26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175" w:line="259" w:lineRule="auto"/>
              <w:ind w:left="0" w:right="0" w:firstLine="0"/>
              <w:jc w:val="left"/>
            </w:pPr>
            <w:r w:rsidRPr="00753510">
              <w:t xml:space="preserve">Определение дебюта, его основные цели </w:t>
            </w:r>
          </w:p>
          <w:p w:rsidR="00753510" w:rsidRPr="00753510" w:rsidRDefault="00753510" w:rsidP="00753510">
            <w:pPr>
              <w:spacing w:after="0" w:line="259" w:lineRule="auto"/>
              <w:ind w:left="0" w:right="61" w:firstLine="0"/>
            </w:pPr>
            <w:r w:rsidRPr="00753510">
              <w:t xml:space="preserve">Наиболее распространенные дебютные ловушки в «Игре Петрова», «Перекрестке», «Отыгрыше»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1039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27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Нахождение дебютных ловушек и комбинаций Тематические игры с разбором сыгранных партий.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45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921" w:firstLine="0"/>
              <w:jc w:val="center"/>
            </w:pPr>
            <w:r w:rsidRPr="00753510">
              <w:rPr>
                <w:b/>
              </w:rPr>
              <w:t>7. Композиция</w:t>
            </w:r>
            <w:r w:rsidRPr="00753510">
              <w:t xml:space="preserve"> </w:t>
            </w:r>
          </w:p>
        </w:tc>
      </w:tr>
      <w:tr w:rsidR="00753510" w:rsidRPr="00753510" w:rsidTr="00397BC8">
        <w:trPr>
          <w:trHeight w:val="92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28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Концовки, задачи и этюды – произведения композиции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48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29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Связь композиции с практикой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48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513" w:right="0" w:firstLine="0"/>
              <w:jc w:val="left"/>
            </w:pPr>
            <w:r w:rsidRPr="00753510">
              <w:rPr>
                <w:b/>
              </w:rPr>
              <w:t>8. Международные шашки</w:t>
            </w:r>
            <w:r w:rsidRPr="00753510">
              <w:t xml:space="preserve"> </w:t>
            </w:r>
          </w:p>
        </w:tc>
      </w:tr>
      <w:tr w:rsidR="00753510" w:rsidRPr="00753510" w:rsidTr="00397BC8">
        <w:trPr>
          <w:trHeight w:val="48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30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>Нотация  доски, запись ходов и положений</w:t>
            </w:r>
            <w:r w:rsidRPr="00753510"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>1</w:t>
            </w:r>
            <w:r w:rsidRPr="00753510"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76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31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Ловушки в дебютах, комбинации, этюдные маневры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610"/>
        </w:trPr>
        <w:tc>
          <w:tcPr>
            <w:tcW w:w="9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61" w:firstLine="0"/>
              <w:jc w:val="center"/>
            </w:pPr>
            <w:r w:rsidRPr="00753510">
              <w:rPr>
                <w:b/>
              </w:rPr>
              <w:t>9. Спарринг тренировки, конкурсы решений, сеансы одновременной игры</w:t>
            </w:r>
            <w:r w:rsidRPr="00753510">
              <w:t xml:space="preserve"> </w:t>
            </w:r>
          </w:p>
        </w:tc>
      </w:tr>
      <w:tr w:rsidR="00753510" w:rsidRPr="00753510" w:rsidTr="00397BC8">
        <w:trPr>
          <w:trHeight w:val="92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lastRenderedPageBreak/>
              <w:t xml:space="preserve">32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</w:pPr>
            <w:r w:rsidRPr="00753510">
              <w:t>Систематичность спарринг – тренировок, разнообразие их тематики, подбор партнеров</w:t>
            </w:r>
            <w:r w:rsidRPr="00753510"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62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352" w:firstLine="0"/>
              <w:jc w:val="right"/>
            </w:pPr>
            <w:r w:rsidRPr="00753510">
              <w:rPr>
                <w:b/>
              </w:rPr>
              <w:t>10. Классификационные турниры</w:t>
            </w: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53510" w:rsidRPr="00753510" w:rsidTr="00397BC8">
        <w:trPr>
          <w:trHeight w:val="76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33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Участие </w:t>
            </w:r>
            <w:r w:rsidRPr="00753510">
              <w:tab/>
              <w:t xml:space="preserve">в </w:t>
            </w:r>
            <w:r w:rsidRPr="00753510">
              <w:tab/>
              <w:t xml:space="preserve">соревнованиях, </w:t>
            </w:r>
            <w:r w:rsidRPr="00753510">
              <w:tab/>
              <w:t xml:space="preserve">турнирах </w:t>
            </w:r>
            <w:r w:rsidRPr="00753510">
              <w:tab/>
              <w:t xml:space="preserve">по шашкам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rPr>
                <w:b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</w:tr>
      <w:tr w:rsidR="00753510" w:rsidRPr="00753510" w:rsidTr="00397BC8">
        <w:trPr>
          <w:trHeight w:val="75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34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Запись партий, их последующий разбор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2 </w:t>
            </w:r>
          </w:p>
        </w:tc>
      </w:tr>
      <w:tr w:rsidR="00753510" w:rsidRPr="00753510" w:rsidTr="00397BC8">
        <w:trPr>
          <w:trHeight w:val="48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t xml:space="preserve"> 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rPr>
                <w:b/>
              </w:rPr>
              <w:t xml:space="preserve">ИТОГО: 34 часа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0" w:right="0" w:firstLine="0"/>
              <w:jc w:val="left"/>
            </w:pPr>
            <w:r w:rsidRPr="00753510">
              <w:rPr>
                <w:b/>
              </w:rPr>
              <w:t xml:space="preserve">11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rPr>
                <w:b/>
              </w:rPr>
              <w:t xml:space="preserve">23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510" w:rsidRPr="00753510" w:rsidRDefault="00753510" w:rsidP="00753510">
            <w:pPr>
              <w:spacing w:after="0" w:line="259" w:lineRule="auto"/>
              <w:ind w:left="2" w:right="0" w:firstLine="0"/>
              <w:jc w:val="left"/>
            </w:pPr>
            <w:r w:rsidRPr="00753510">
              <w:rPr>
                <w:b/>
              </w:rPr>
              <w:t xml:space="preserve">34 </w:t>
            </w:r>
          </w:p>
        </w:tc>
      </w:tr>
    </w:tbl>
    <w:p w:rsidR="00753510" w:rsidRPr="00753510" w:rsidRDefault="00753510" w:rsidP="00753510">
      <w:pPr>
        <w:spacing w:after="0" w:line="259" w:lineRule="auto"/>
        <w:ind w:left="0" w:right="0" w:firstLine="0"/>
      </w:pPr>
      <w:r w:rsidRPr="00753510">
        <w:rPr>
          <w:b/>
        </w:rPr>
        <w:t xml:space="preserve"> </w:t>
      </w:r>
    </w:p>
    <w:p w:rsidR="003E7742" w:rsidRDefault="003E7742"/>
    <w:sectPr w:rsidR="003E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E7F1E"/>
    <w:multiLevelType w:val="hybridMultilevel"/>
    <w:tmpl w:val="02F25114"/>
    <w:lvl w:ilvl="0" w:tplc="D62045AA">
      <w:start w:val="1"/>
      <w:numFmt w:val="bullet"/>
      <w:lvlText w:val="•"/>
      <w:lvlJc w:val="left"/>
      <w:pPr>
        <w:ind w:left="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1C280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22928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0E4747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AE7A9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4289B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542A30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D4988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36DCC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0E02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D5E7018"/>
    <w:multiLevelType w:val="hybridMultilevel"/>
    <w:tmpl w:val="3118F0D2"/>
    <w:lvl w:ilvl="0" w:tplc="2D4646C8">
      <w:start w:val="1"/>
      <w:numFmt w:val="bullet"/>
      <w:lvlText w:val=""/>
      <w:lvlJc w:val="left"/>
      <w:pPr>
        <w:ind w:left="71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FA2C5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6016A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A460C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38775C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DE94D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82370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B25006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ADC6A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193720E"/>
    <w:multiLevelType w:val="hybridMultilevel"/>
    <w:tmpl w:val="CAD03B6E"/>
    <w:lvl w:ilvl="0" w:tplc="51BAD024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686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CEE62">
      <w:start w:val="1"/>
      <w:numFmt w:val="lowerRoman"/>
      <w:lvlText w:val="%3"/>
      <w:lvlJc w:val="left"/>
      <w:pPr>
        <w:ind w:left="49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EA48E">
      <w:start w:val="1"/>
      <w:numFmt w:val="decimal"/>
      <w:lvlText w:val="%4"/>
      <w:lvlJc w:val="left"/>
      <w:pPr>
        <w:ind w:left="56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6F150">
      <w:start w:val="1"/>
      <w:numFmt w:val="lowerLetter"/>
      <w:lvlText w:val="%5"/>
      <w:lvlJc w:val="left"/>
      <w:pPr>
        <w:ind w:left="6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C9DEC">
      <w:start w:val="1"/>
      <w:numFmt w:val="lowerRoman"/>
      <w:lvlText w:val="%6"/>
      <w:lvlJc w:val="left"/>
      <w:pPr>
        <w:ind w:left="7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82693A">
      <w:start w:val="1"/>
      <w:numFmt w:val="decimal"/>
      <w:lvlText w:val="%7"/>
      <w:lvlJc w:val="left"/>
      <w:pPr>
        <w:ind w:left="78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E4946">
      <w:start w:val="1"/>
      <w:numFmt w:val="lowerLetter"/>
      <w:lvlText w:val="%8"/>
      <w:lvlJc w:val="left"/>
      <w:pPr>
        <w:ind w:left="85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1E2C04">
      <w:start w:val="1"/>
      <w:numFmt w:val="lowerRoman"/>
      <w:lvlText w:val="%9"/>
      <w:lvlJc w:val="left"/>
      <w:pPr>
        <w:ind w:left="92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6"/>
    <w:rsid w:val="00010755"/>
    <w:rsid w:val="000646D6"/>
    <w:rsid w:val="003E7742"/>
    <w:rsid w:val="00472336"/>
    <w:rsid w:val="005E7BCA"/>
    <w:rsid w:val="00753510"/>
    <w:rsid w:val="007A33AD"/>
    <w:rsid w:val="00840D76"/>
    <w:rsid w:val="00851CDC"/>
    <w:rsid w:val="00873879"/>
    <w:rsid w:val="00887DF1"/>
    <w:rsid w:val="00B3574E"/>
    <w:rsid w:val="00C814E5"/>
    <w:rsid w:val="00CE1092"/>
    <w:rsid w:val="00F1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291A9-E21C-4D33-A191-86840CB1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10"/>
    <w:pPr>
      <w:spacing w:after="14" w:line="268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753510"/>
    <w:pPr>
      <w:keepNext/>
      <w:keepLines/>
      <w:spacing w:after="0" w:line="256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753510"/>
    <w:pPr>
      <w:keepNext/>
      <w:keepLines/>
      <w:spacing w:after="21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51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351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535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5351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2023-11-15T18:54:00Z</dcterms:created>
  <dcterms:modified xsi:type="dcterms:W3CDTF">2024-09-18T08:39:00Z</dcterms:modified>
</cp:coreProperties>
</file>