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D4B" w:rsidRDefault="00E77D4B" w:rsidP="00E77D4B">
      <w:pPr>
        <w:pStyle w:val="a3"/>
        <w:shd w:val="clear" w:color="auto" w:fill="FFFFFF"/>
        <w:spacing w:before="0" w:beforeAutospacing="0" w:after="200" w:afterAutospacing="0"/>
        <w:jc w:val="center"/>
        <w:rPr>
          <w:color w:val="0B0B0B"/>
          <w:sz w:val="28"/>
          <w:szCs w:val="28"/>
        </w:rPr>
      </w:pPr>
      <w:r>
        <w:rPr>
          <w:color w:val="0B0B0B"/>
          <w:sz w:val="28"/>
          <w:szCs w:val="28"/>
        </w:rPr>
        <w:t>ПАМЯТКА ДЛЯ РОДИТЕЛЕЙ</w:t>
      </w:r>
    </w:p>
    <w:p w:rsidR="00E77D4B" w:rsidRDefault="00E77D4B" w:rsidP="00E77D4B">
      <w:pPr>
        <w:pStyle w:val="a3"/>
        <w:shd w:val="clear" w:color="auto" w:fill="FFFFFF"/>
        <w:spacing w:before="0" w:beforeAutospacing="0" w:after="200" w:afterAutospacing="0"/>
        <w:jc w:val="center"/>
        <w:rPr>
          <w:color w:val="0B0B0B"/>
          <w:sz w:val="28"/>
          <w:szCs w:val="28"/>
        </w:rPr>
      </w:pPr>
      <w:r>
        <w:rPr>
          <w:color w:val="0B0B0B"/>
          <w:sz w:val="28"/>
          <w:szCs w:val="28"/>
        </w:rPr>
        <w:t>ПРОФИЛАКТИКА СЕКСУАЛЬНОГО НАСИЛИЯ</w:t>
      </w:r>
      <w:bookmarkStart w:id="0" w:name="_GoBack"/>
      <w:bookmarkEnd w:id="0"/>
    </w:p>
    <w:p w:rsidR="00E77D4B" w:rsidRDefault="00E77D4B" w:rsidP="00E77D4B">
      <w:pPr>
        <w:pStyle w:val="a3"/>
        <w:shd w:val="clear" w:color="auto" w:fill="FFFFFF"/>
        <w:spacing w:before="0" w:beforeAutospacing="0" w:after="200" w:afterAutospacing="0"/>
        <w:jc w:val="both"/>
        <w:rPr>
          <w:color w:val="0B0B0B"/>
          <w:sz w:val="28"/>
          <w:szCs w:val="28"/>
        </w:rPr>
      </w:pPr>
    </w:p>
    <w:p w:rsidR="00E77D4B" w:rsidRDefault="00E77D4B" w:rsidP="00E77D4B">
      <w:pPr>
        <w:pStyle w:val="a3"/>
        <w:shd w:val="clear" w:color="auto" w:fill="FFFFFF"/>
        <w:spacing w:before="0" w:beforeAutospacing="0" w:after="200" w:afterAutospacing="0"/>
        <w:jc w:val="both"/>
        <w:rPr>
          <w:rFonts w:ascii="Tahoma" w:hAnsi="Tahoma" w:cs="Tahoma"/>
          <w:color w:val="111111"/>
          <w:sz w:val="18"/>
          <w:szCs w:val="18"/>
        </w:rPr>
      </w:pPr>
      <w:r>
        <w:rPr>
          <w:color w:val="0B0B0B"/>
          <w:sz w:val="28"/>
          <w:szCs w:val="28"/>
        </w:rPr>
        <w:t>Гораздо легче предотвратить сексуальное насилие в отношении вашего ребёнка, чем испытывать глубочайшее чувство вины за то, что не уберегли его.</w:t>
      </w:r>
    </w:p>
    <w:p w:rsidR="00E77D4B" w:rsidRDefault="00E77D4B" w:rsidP="00E77D4B">
      <w:pPr>
        <w:pStyle w:val="a3"/>
        <w:shd w:val="clear" w:color="auto" w:fill="FFFFFF"/>
        <w:spacing w:before="0" w:beforeAutospacing="0" w:after="200" w:afterAutospacing="0"/>
        <w:jc w:val="both"/>
        <w:rPr>
          <w:rFonts w:ascii="Tahoma" w:hAnsi="Tahoma" w:cs="Tahoma"/>
          <w:color w:val="111111"/>
          <w:sz w:val="18"/>
          <w:szCs w:val="18"/>
        </w:rPr>
      </w:pPr>
      <w:r>
        <w:rPr>
          <w:b/>
          <w:bCs/>
          <w:color w:val="0B0B0B"/>
          <w:sz w:val="28"/>
          <w:szCs w:val="28"/>
        </w:rPr>
        <w:t>  Родители должны знать, что:</w:t>
      </w:r>
    </w:p>
    <w:p w:rsidR="00E77D4B" w:rsidRDefault="00E77D4B" w:rsidP="00E77D4B">
      <w:pPr>
        <w:pStyle w:val="a3"/>
        <w:shd w:val="clear" w:color="auto" w:fill="FFFFFF"/>
        <w:spacing w:before="0" w:beforeAutospacing="0" w:after="200" w:afterAutospacing="0"/>
        <w:jc w:val="both"/>
        <w:rPr>
          <w:rFonts w:ascii="Tahoma" w:hAnsi="Tahoma" w:cs="Tahoma"/>
          <w:color w:val="111111"/>
          <w:sz w:val="18"/>
          <w:szCs w:val="18"/>
        </w:rPr>
      </w:pPr>
      <w:r>
        <w:rPr>
          <w:color w:val="0B0B0B"/>
          <w:sz w:val="28"/>
          <w:szCs w:val="28"/>
        </w:rPr>
        <w:t>1. Жертвами насилия могут быть как девочки, так и мальчики.</w:t>
      </w:r>
    </w:p>
    <w:p w:rsidR="00E77D4B" w:rsidRDefault="00E77D4B" w:rsidP="00E77D4B">
      <w:pPr>
        <w:pStyle w:val="a3"/>
        <w:shd w:val="clear" w:color="auto" w:fill="FFFFFF"/>
        <w:spacing w:before="0" w:beforeAutospacing="0" w:after="200" w:afterAutospacing="0"/>
        <w:jc w:val="both"/>
        <w:rPr>
          <w:rFonts w:ascii="Tahoma" w:hAnsi="Tahoma" w:cs="Tahoma"/>
          <w:color w:val="111111"/>
          <w:sz w:val="18"/>
          <w:szCs w:val="18"/>
        </w:rPr>
      </w:pPr>
      <w:r>
        <w:rPr>
          <w:color w:val="0B0B0B"/>
          <w:sz w:val="28"/>
          <w:szCs w:val="28"/>
        </w:rPr>
        <w:t>2. Насилие может совершаться в отношении детей всех возрастов, включая и детей до 1 года.</w:t>
      </w:r>
    </w:p>
    <w:p w:rsidR="00E77D4B" w:rsidRDefault="00E77D4B" w:rsidP="00E77D4B">
      <w:pPr>
        <w:pStyle w:val="a3"/>
        <w:shd w:val="clear" w:color="auto" w:fill="FFFFFF"/>
        <w:spacing w:before="0" w:beforeAutospacing="0" w:after="200" w:afterAutospacing="0"/>
        <w:jc w:val="both"/>
        <w:rPr>
          <w:rFonts w:ascii="Tahoma" w:hAnsi="Tahoma" w:cs="Tahoma"/>
          <w:color w:val="111111"/>
          <w:sz w:val="18"/>
          <w:szCs w:val="18"/>
        </w:rPr>
      </w:pPr>
      <w:r>
        <w:rPr>
          <w:color w:val="0B0B0B"/>
          <w:sz w:val="28"/>
          <w:szCs w:val="28"/>
        </w:rPr>
        <w:t>3. В 85-98% случаев дети знакомы с насильником. И не просто знакомы, а часто испытывают к нему чувство любви и доверия.</w:t>
      </w:r>
    </w:p>
    <w:p w:rsidR="00E77D4B" w:rsidRDefault="00E77D4B" w:rsidP="00E77D4B">
      <w:pPr>
        <w:pStyle w:val="a3"/>
        <w:shd w:val="clear" w:color="auto" w:fill="FFFFFF"/>
        <w:spacing w:before="0" w:beforeAutospacing="0" w:after="200" w:afterAutospacing="0"/>
        <w:jc w:val="both"/>
        <w:rPr>
          <w:rFonts w:ascii="Tahoma" w:hAnsi="Tahoma" w:cs="Tahoma"/>
          <w:color w:val="111111"/>
          <w:sz w:val="18"/>
          <w:szCs w:val="18"/>
        </w:rPr>
      </w:pPr>
      <w:r>
        <w:rPr>
          <w:color w:val="0B0B0B"/>
          <w:sz w:val="28"/>
          <w:szCs w:val="28"/>
        </w:rPr>
        <w:t>4. Чаще всего насилие происходит в доме жертвы, либо в доме насильника.</w:t>
      </w:r>
    </w:p>
    <w:p w:rsidR="00E77D4B" w:rsidRDefault="00E77D4B" w:rsidP="00E77D4B">
      <w:pPr>
        <w:pStyle w:val="a3"/>
        <w:shd w:val="clear" w:color="auto" w:fill="FFFFFF"/>
        <w:spacing w:before="0" w:beforeAutospacing="0" w:after="200" w:afterAutospacing="0"/>
        <w:jc w:val="both"/>
        <w:rPr>
          <w:rFonts w:ascii="Tahoma" w:hAnsi="Tahoma" w:cs="Tahoma"/>
          <w:color w:val="111111"/>
          <w:sz w:val="18"/>
          <w:szCs w:val="18"/>
        </w:rPr>
      </w:pPr>
      <w:r>
        <w:rPr>
          <w:color w:val="0B0B0B"/>
          <w:sz w:val="28"/>
          <w:szCs w:val="28"/>
        </w:rPr>
        <w:t>5. Насильником может быть человек любого возраста, любой расы и любого социального положения.</w:t>
      </w:r>
    </w:p>
    <w:p w:rsidR="00E77D4B" w:rsidRDefault="00E77D4B" w:rsidP="00E77D4B">
      <w:pPr>
        <w:pStyle w:val="a3"/>
        <w:shd w:val="clear" w:color="auto" w:fill="FFFFFF"/>
        <w:spacing w:before="0" w:beforeAutospacing="0" w:after="200" w:afterAutospacing="0"/>
        <w:jc w:val="both"/>
        <w:rPr>
          <w:rFonts w:ascii="Tahoma" w:hAnsi="Tahoma" w:cs="Tahoma"/>
          <w:color w:val="111111"/>
          <w:sz w:val="18"/>
          <w:szCs w:val="18"/>
        </w:rPr>
      </w:pPr>
      <w:r>
        <w:rPr>
          <w:color w:val="0B0B0B"/>
          <w:sz w:val="28"/>
          <w:szCs w:val="28"/>
        </w:rPr>
        <w:t>6. Сексуальное насилие ничего общего не имеет со страстью, это проблема власти.</w:t>
      </w:r>
    </w:p>
    <w:p w:rsidR="00E77D4B" w:rsidRDefault="00E77D4B" w:rsidP="00E77D4B">
      <w:pPr>
        <w:pStyle w:val="a3"/>
        <w:shd w:val="clear" w:color="auto" w:fill="FFFFFF"/>
        <w:spacing w:before="0" w:beforeAutospacing="0" w:after="200" w:afterAutospacing="0"/>
        <w:jc w:val="both"/>
        <w:rPr>
          <w:rFonts w:ascii="Tahoma" w:hAnsi="Tahoma" w:cs="Tahoma"/>
          <w:color w:val="111111"/>
          <w:sz w:val="18"/>
          <w:szCs w:val="18"/>
        </w:rPr>
      </w:pPr>
      <w:r>
        <w:rPr>
          <w:rFonts w:ascii="Calibri" w:hAnsi="Calibri" w:cs="Calibri"/>
          <w:color w:val="111111"/>
          <w:sz w:val="22"/>
          <w:szCs w:val="22"/>
        </w:rPr>
        <w:t> </w:t>
      </w:r>
    </w:p>
    <w:p w:rsidR="00E77D4B" w:rsidRDefault="00E77D4B" w:rsidP="00E77D4B">
      <w:pPr>
        <w:pStyle w:val="a3"/>
        <w:shd w:val="clear" w:color="auto" w:fill="FFFFFF"/>
        <w:spacing w:before="0" w:beforeAutospacing="0" w:after="200" w:afterAutospacing="0"/>
        <w:jc w:val="both"/>
        <w:rPr>
          <w:rFonts w:ascii="Tahoma" w:hAnsi="Tahoma" w:cs="Tahoma"/>
          <w:color w:val="111111"/>
          <w:sz w:val="18"/>
          <w:szCs w:val="18"/>
        </w:rPr>
      </w:pPr>
      <w:r>
        <w:rPr>
          <w:b/>
          <w:bCs/>
          <w:color w:val="0B0B0B"/>
          <w:sz w:val="28"/>
          <w:szCs w:val="28"/>
        </w:rPr>
        <w:t>Защитить детей от сексуального насилия - одна из главных задач родителей</w:t>
      </w:r>
    </w:p>
    <w:p w:rsidR="00E77D4B" w:rsidRDefault="00E77D4B" w:rsidP="00E77D4B">
      <w:pPr>
        <w:pStyle w:val="a3"/>
        <w:shd w:val="clear" w:color="auto" w:fill="FFFFFF"/>
        <w:spacing w:before="0" w:beforeAutospacing="0" w:after="200" w:afterAutospacing="0"/>
        <w:jc w:val="both"/>
        <w:rPr>
          <w:rFonts w:ascii="Tahoma" w:hAnsi="Tahoma" w:cs="Tahoma"/>
          <w:color w:val="111111"/>
          <w:sz w:val="18"/>
          <w:szCs w:val="18"/>
        </w:rPr>
      </w:pPr>
      <w:r>
        <w:rPr>
          <w:b/>
          <w:bCs/>
          <w:i/>
          <w:iCs/>
          <w:color w:val="0B0B0B"/>
          <w:sz w:val="28"/>
          <w:szCs w:val="28"/>
        </w:rPr>
        <w:t>Вот несколько правил для родителей, которые необходимо взять на вооружение</w:t>
      </w:r>
      <w:r>
        <w:rPr>
          <w:b/>
          <w:bCs/>
          <w:color w:val="0B0B0B"/>
          <w:sz w:val="28"/>
          <w:szCs w:val="28"/>
        </w:rPr>
        <w:t>:</w:t>
      </w:r>
    </w:p>
    <w:p w:rsidR="00E77D4B" w:rsidRDefault="00E77D4B" w:rsidP="00E77D4B">
      <w:pPr>
        <w:pStyle w:val="a3"/>
        <w:shd w:val="clear" w:color="auto" w:fill="FFFFFF"/>
        <w:spacing w:before="0" w:beforeAutospacing="0" w:after="200" w:afterAutospacing="0"/>
        <w:jc w:val="both"/>
        <w:rPr>
          <w:rFonts w:ascii="Tahoma" w:hAnsi="Tahoma" w:cs="Tahoma"/>
          <w:color w:val="111111"/>
          <w:sz w:val="18"/>
          <w:szCs w:val="18"/>
        </w:rPr>
      </w:pPr>
      <w:r>
        <w:rPr>
          <w:color w:val="0B0B0B"/>
          <w:sz w:val="28"/>
          <w:szCs w:val="28"/>
        </w:rPr>
        <w:t>1. Не оставляйте детей без присмотра, контролируйте их прогулки, запретите гулять далеко от дома и в сомнительных местах вроде парков, строек, гаражей. Не отпускайте играть одного (или даже в компании сверстников) во двор без присутствия взрослых. Можно договориться с кем-нибудь из соседей наблюдать за детьми по очереди.</w:t>
      </w:r>
    </w:p>
    <w:p w:rsidR="00E77D4B" w:rsidRDefault="00E77D4B" w:rsidP="00E77D4B">
      <w:pPr>
        <w:pStyle w:val="a3"/>
        <w:shd w:val="clear" w:color="auto" w:fill="FFFFFF"/>
        <w:spacing w:before="0" w:beforeAutospacing="0" w:after="200" w:afterAutospacing="0"/>
        <w:jc w:val="both"/>
        <w:rPr>
          <w:rFonts w:ascii="Tahoma" w:hAnsi="Tahoma" w:cs="Tahoma"/>
          <w:color w:val="111111"/>
          <w:sz w:val="18"/>
          <w:szCs w:val="18"/>
        </w:rPr>
      </w:pPr>
      <w:r>
        <w:rPr>
          <w:color w:val="0B0B0B"/>
          <w:sz w:val="28"/>
          <w:szCs w:val="28"/>
        </w:rPr>
        <w:t>2. Даже если у вас послушный ребенок, строго запретите ему вступать в контакт с незнакомым человеком, особенно с мужчиной. Слушаться он должен только родителей. Ребенок должен знать, что ни под каким предлогом нельзя «идти помочь завести машину», «открыть захлопнувшуюся дверь», «поискать собачку в соседнем парке»…</w:t>
      </w:r>
    </w:p>
    <w:p w:rsidR="00E77D4B" w:rsidRDefault="00E77D4B" w:rsidP="00E77D4B">
      <w:pPr>
        <w:pStyle w:val="a3"/>
        <w:shd w:val="clear" w:color="auto" w:fill="FFFFFF"/>
        <w:spacing w:before="0" w:beforeAutospacing="0" w:after="200" w:afterAutospacing="0"/>
        <w:jc w:val="both"/>
        <w:rPr>
          <w:rFonts w:ascii="Tahoma" w:hAnsi="Tahoma" w:cs="Tahoma"/>
          <w:color w:val="111111"/>
          <w:sz w:val="18"/>
          <w:szCs w:val="18"/>
        </w:rPr>
      </w:pPr>
      <w:r>
        <w:rPr>
          <w:color w:val="0B0B0B"/>
          <w:sz w:val="28"/>
          <w:szCs w:val="28"/>
        </w:rPr>
        <w:t xml:space="preserve">3. Объясните ребенку, что ни под каким предлогом нельзя брать подарки или деньги от незнакомого человека, принимать приглашение пойти к нему домой, в кино, в кафе – как бы соблазнительно или интересно эти предложения ни звучали. Говорить об этом нужно тактично, не запугивая ребенка и не </w:t>
      </w:r>
      <w:r>
        <w:rPr>
          <w:color w:val="0B0B0B"/>
          <w:sz w:val="28"/>
          <w:szCs w:val="28"/>
        </w:rPr>
        <w:lastRenderedPageBreak/>
        <w:t>пробуждая в нем болезненной подозрительности к окружающим людям и собственной сексуальности.</w:t>
      </w:r>
    </w:p>
    <w:p w:rsidR="00E77D4B" w:rsidRDefault="00E77D4B" w:rsidP="00E77D4B">
      <w:pPr>
        <w:pStyle w:val="a3"/>
        <w:shd w:val="clear" w:color="auto" w:fill="FFFFFF"/>
        <w:spacing w:before="0" w:beforeAutospacing="0" w:after="200" w:afterAutospacing="0"/>
        <w:jc w:val="both"/>
        <w:rPr>
          <w:rFonts w:ascii="Tahoma" w:hAnsi="Tahoma" w:cs="Tahoma"/>
          <w:color w:val="111111"/>
          <w:sz w:val="18"/>
          <w:szCs w:val="18"/>
        </w:rPr>
      </w:pPr>
      <w:r>
        <w:rPr>
          <w:color w:val="0B0B0B"/>
          <w:sz w:val="28"/>
          <w:szCs w:val="28"/>
        </w:rPr>
        <w:t>4. Ребенок должен доверять только родителям. Педофил может представиться тренером, кинорежиссером, работником ЖКХ, налоговым инспектором, журналистом… и даже родственником мамы или папы, их сослуживцем. Хорошо воспитанный ребенок доверчив, он может стать жертвой собственного воспитания, преступник часто знает имя ребенка, к которому обращается с просьбой, – это совсем нетрудно, стоит только немного покрутиться возле места, где играют дети. Они громко обращаются друг к другу по имени. Научите ребенка говорить таким взрослым, что он, прежде всего, должен спросить разрешение пойти куда-то у мамы или папы.</w:t>
      </w:r>
    </w:p>
    <w:p w:rsidR="00E77D4B" w:rsidRDefault="00E77D4B" w:rsidP="00E77D4B">
      <w:pPr>
        <w:pStyle w:val="a3"/>
        <w:shd w:val="clear" w:color="auto" w:fill="FFFFFF"/>
        <w:spacing w:before="0" w:beforeAutospacing="0" w:after="200" w:afterAutospacing="0"/>
        <w:jc w:val="both"/>
        <w:rPr>
          <w:rFonts w:ascii="Tahoma" w:hAnsi="Tahoma" w:cs="Tahoma"/>
          <w:color w:val="111111"/>
          <w:sz w:val="18"/>
          <w:szCs w:val="18"/>
        </w:rPr>
      </w:pPr>
      <w:r>
        <w:rPr>
          <w:color w:val="0B0B0B"/>
          <w:sz w:val="28"/>
          <w:szCs w:val="28"/>
        </w:rPr>
        <w:t>5. Постарайтесь, чтобы ваш ребенок избегал контактов с людьми из «группы риска»: пьяницами, алкоголиками, наркоманами, ранее судимыми лицами. Даже если это соседи по квартире (в одном подъезде, одном доме, на одной улице…). Примерно треть убийц-насильников ранее судимы или состояли «на заметке» у участкового инспектора</w:t>
      </w:r>
    </w:p>
    <w:p w:rsidR="00E77D4B" w:rsidRDefault="00E77D4B" w:rsidP="00E77D4B">
      <w:pPr>
        <w:pStyle w:val="a3"/>
        <w:shd w:val="clear" w:color="auto" w:fill="FFFFFF"/>
        <w:spacing w:before="0" w:beforeAutospacing="0" w:after="200" w:afterAutospacing="0"/>
        <w:jc w:val="both"/>
        <w:rPr>
          <w:rFonts w:ascii="Tahoma" w:hAnsi="Tahoma" w:cs="Tahoma"/>
          <w:color w:val="111111"/>
          <w:sz w:val="18"/>
          <w:szCs w:val="18"/>
        </w:rPr>
      </w:pPr>
      <w:r>
        <w:rPr>
          <w:color w:val="0B0B0B"/>
          <w:sz w:val="28"/>
          <w:szCs w:val="28"/>
        </w:rPr>
        <w:t>6. Беседуйте вечерами с ребенком, старясь узнать, как прошел его день. Интересуйтесь, не ходил ли какой-нибудь странный человек около детского сада или школы. Часто маньяки делают круги вокруг мест скопления детей. Объясните ребенку, что даже в общественных местах он должен быть осторожен.</w:t>
      </w:r>
    </w:p>
    <w:p w:rsidR="00E77D4B" w:rsidRDefault="00E77D4B" w:rsidP="00E77D4B">
      <w:pPr>
        <w:pStyle w:val="a3"/>
        <w:shd w:val="clear" w:color="auto" w:fill="FFFFFF"/>
        <w:spacing w:before="0" w:beforeAutospacing="0" w:after="200" w:afterAutospacing="0"/>
        <w:jc w:val="both"/>
        <w:rPr>
          <w:rFonts w:ascii="Tahoma" w:hAnsi="Tahoma" w:cs="Tahoma"/>
          <w:color w:val="111111"/>
          <w:sz w:val="18"/>
          <w:szCs w:val="18"/>
        </w:rPr>
      </w:pPr>
      <w:r>
        <w:rPr>
          <w:color w:val="0B0B0B"/>
          <w:sz w:val="28"/>
          <w:szCs w:val="28"/>
        </w:rPr>
        <w:t>7. Чаще интересуйтесь друзьями и знакомыми ребенка, родителями его друзей, учителями, преподавателями. При первом подозрении о нестандартном поведении последних – обращайтесь в милицию.</w:t>
      </w:r>
    </w:p>
    <w:p w:rsidR="00E77D4B" w:rsidRDefault="00E77D4B" w:rsidP="00E77D4B">
      <w:pPr>
        <w:pStyle w:val="a3"/>
        <w:shd w:val="clear" w:color="auto" w:fill="FFFFFF"/>
        <w:spacing w:before="0" w:beforeAutospacing="0" w:after="200" w:afterAutospacing="0"/>
        <w:jc w:val="both"/>
        <w:rPr>
          <w:rFonts w:ascii="Tahoma" w:hAnsi="Tahoma" w:cs="Tahoma"/>
          <w:color w:val="111111"/>
          <w:sz w:val="18"/>
          <w:szCs w:val="18"/>
        </w:rPr>
      </w:pPr>
      <w:r>
        <w:rPr>
          <w:color w:val="0B0B0B"/>
          <w:sz w:val="28"/>
          <w:szCs w:val="28"/>
        </w:rPr>
        <w:t>8. Объясните ребенку, что, если в лифт с ним все же кто-то зашел, лучше выйти (например, сославшись, что ребенок что-то забыл дома или на улице). Такую ситуацию можно отрепетировать с ребенком заранее. Если ребенок уже едет в лифте, а подозрительный человек все-таки вошел, ребенку лучше спокойно выйти на следующем этаже. Научите его пользоваться вызовом диспетчера и расскажите, как вести себя в случае остановки лифта или в других непредвиденных ситуациях. Не забудьте предупредить и о том, что не стоит баловаться кнопкой вызова – это хулиганство, и диспетчер может отключить лифт.</w:t>
      </w:r>
    </w:p>
    <w:p w:rsidR="00E77D4B" w:rsidRDefault="00E77D4B" w:rsidP="00E77D4B">
      <w:pPr>
        <w:pStyle w:val="a3"/>
        <w:shd w:val="clear" w:color="auto" w:fill="FFFFFF"/>
        <w:spacing w:before="0" w:beforeAutospacing="0" w:after="200" w:afterAutospacing="0"/>
        <w:jc w:val="both"/>
        <w:rPr>
          <w:rFonts w:ascii="Tahoma" w:hAnsi="Tahoma" w:cs="Tahoma"/>
          <w:color w:val="111111"/>
          <w:sz w:val="18"/>
          <w:szCs w:val="18"/>
        </w:rPr>
      </w:pPr>
      <w:r>
        <w:rPr>
          <w:color w:val="0B0B0B"/>
          <w:sz w:val="28"/>
          <w:szCs w:val="28"/>
        </w:rPr>
        <w:t>9. Договоритесь со своим ребенком, что он никогда не должен рассказывать знакомым или незнакомым людям, когда мама и папа приходят с работы или уходят куда-то и в какое время он бывает дома один. Если приходится вечером одной (одному) идти по улице, то шагать надо быстро и уверенно и не выказывать страха. Можно подойти к женщине, которая вызывает доверие, или к пожилой паре и последовать за ними рядом.</w:t>
      </w:r>
    </w:p>
    <w:p w:rsidR="00E77D4B" w:rsidRDefault="00E77D4B" w:rsidP="00E77D4B">
      <w:pPr>
        <w:pStyle w:val="a3"/>
        <w:shd w:val="clear" w:color="auto" w:fill="FFFFFF"/>
        <w:spacing w:before="0" w:beforeAutospacing="0" w:after="200" w:afterAutospacing="0"/>
        <w:jc w:val="both"/>
        <w:rPr>
          <w:rFonts w:ascii="Tahoma" w:hAnsi="Tahoma" w:cs="Tahoma"/>
          <w:color w:val="111111"/>
          <w:sz w:val="18"/>
          <w:szCs w:val="18"/>
        </w:rPr>
      </w:pPr>
      <w:r>
        <w:rPr>
          <w:color w:val="0B0B0B"/>
          <w:sz w:val="28"/>
          <w:szCs w:val="28"/>
        </w:rPr>
        <w:lastRenderedPageBreak/>
        <w:t>10. Подходя к двери квартиры, ребенок должен удостовериться, что рядом никого нет, и держать ключ всегда заранее наготове. Запретите ребенку открывать дверь в ваше отсутствие кому бы то ни было. Если его кто-то настойчиво уговаривает отпереть дверь, дайте ребенку телефон надежной соседки, – человека, который живет поблизости и которому ребенок может позвонить и попросить подойти на лестничную площадку, если вдруг ему станет страшно.</w:t>
      </w:r>
    </w:p>
    <w:p w:rsidR="00E77D4B" w:rsidRDefault="00E77D4B" w:rsidP="00E77D4B">
      <w:pPr>
        <w:pStyle w:val="a3"/>
        <w:shd w:val="clear" w:color="auto" w:fill="FFFFFF"/>
        <w:spacing w:before="0" w:beforeAutospacing="0" w:after="200" w:afterAutospacing="0"/>
        <w:jc w:val="both"/>
        <w:rPr>
          <w:rFonts w:ascii="Tahoma" w:hAnsi="Tahoma" w:cs="Tahoma"/>
          <w:color w:val="111111"/>
          <w:sz w:val="18"/>
          <w:szCs w:val="18"/>
        </w:rPr>
      </w:pPr>
      <w:r>
        <w:rPr>
          <w:color w:val="0B0B0B"/>
          <w:sz w:val="28"/>
          <w:szCs w:val="28"/>
        </w:rPr>
        <w:t>11. Ребенку нужно, не драматизируя, с самого раннего возраста говорить о том, что среди людей бывают «нехорошие». Необходимо рассказать, что сексуальные отношения между взрослыми и несовершеннолетними запрещены законом. Не нужно запугивать ребенка, напротив, его следует уберечь от ситуации, когда страх парализует детское со знание.</w:t>
      </w:r>
    </w:p>
    <w:p w:rsidR="00E77D4B" w:rsidRDefault="00E77D4B" w:rsidP="00E77D4B">
      <w:pPr>
        <w:pStyle w:val="a3"/>
        <w:shd w:val="clear" w:color="auto" w:fill="FFFFFF"/>
        <w:spacing w:before="0" w:beforeAutospacing="0" w:after="200" w:afterAutospacing="0"/>
        <w:jc w:val="both"/>
        <w:rPr>
          <w:rFonts w:ascii="Tahoma" w:hAnsi="Tahoma" w:cs="Tahoma"/>
          <w:color w:val="111111"/>
          <w:sz w:val="18"/>
          <w:szCs w:val="18"/>
        </w:rPr>
      </w:pPr>
      <w:r>
        <w:rPr>
          <w:rFonts w:ascii="Arial" w:hAnsi="Arial" w:cs="Arial"/>
          <w:b/>
          <w:bCs/>
          <w:i/>
          <w:iCs/>
          <w:color w:val="111111"/>
          <w:sz w:val="22"/>
          <w:szCs w:val="22"/>
        </w:rPr>
        <w:t> </w:t>
      </w:r>
    </w:p>
    <w:p w:rsidR="00E77D4B" w:rsidRDefault="00E77D4B" w:rsidP="00E77D4B">
      <w:pPr>
        <w:pStyle w:val="a3"/>
        <w:shd w:val="clear" w:color="auto" w:fill="FFFFFF"/>
        <w:spacing w:before="0" w:beforeAutospacing="0" w:after="200" w:afterAutospacing="0"/>
        <w:jc w:val="both"/>
        <w:rPr>
          <w:rFonts w:ascii="Tahoma" w:hAnsi="Tahoma" w:cs="Tahoma"/>
          <w:color w:val="111111"/>
          <w:sz w:val="18"/>
          <w:szCs w:val="18"/>
        </w:rPr>
      </w:pPr>
      <w:r>
        <w:rPr>
          <w:rFonts w:ascii="Arial" w:hAnsi="Arial" w:cs="Arial"/>
          <w:b/>
          <w:bCs/>
          <w:i/>
          <w:iCs/>
          <w:color w:val="111111"/>
          <w:sz w:val="22"/>
          <w:szCs w:val="22"/>
        </w:rPr>
        <w:t>  </w:t>
      </w:r>
      <w:r>
        <w:rPr>
          <w:b/>
          <w:bCs/>
          <w:color w:val="0B0B0B"/>
          <w:sz w:val="28"/>
          <w:szCs w:val="28"/>
        </w:rPr>
        <w:t>Что должен знать и уметь ребенок:</w:t>
      </w:r>
    </w:p>
    <w:p w:rsidR="00E77D4B" w:rsidRDefault="00E77D4B" w:rsidP="00E77D4B">
      <w:pPr>
        <w:pStyle w:val="a3"/>
        <w:shd w:val="clear" w:color="auto" w:fill="FFFFFF"/>
        <w:spacing w:before="0" w:beforeAutospacing="0" w:after="200" w:afterAutospacing="0"/>
        <w:jc w:val="both"/>
        <w:rPr>
          <w:rFonts w:ascii="Tahoma" w:hAnsi="Tahoma" w:cs="Tahoma"/>
          <w:color w:val="111111"/>
          <w:sz w:val="18"/>
          <w:szCs w:val="18"/>
        </w:rPr>
      </w:pPr>
      <w:r>
        <w:rPr>
          <w:color w:val="0B0B0B"/>
          <w:sz w:val="28"/>
          <w:szCs w:val="28"/>
        </w:rPr>
        <w:t>-уметь не только отказывать незнакомому взрослому, если тот предлагает куда-то с ним пойти, но и привлекать внимание прохожих, если такая ситуация возникает;</w:t>
      </w:r>
    </w:p>
    <w:p w:rsidR="00E77D4B" w:rsidRDefault="00E77D4B" w:rsidP="00E77D4B">
      <w:pPr>
        <w:pStyle w:val="a3"/>
        <w:shd w:val="clear" w:color="auto" w:fill="FFFFFF"/>
        <w:spacing w:before="0" w:beforeAutospacing="0" w:after="200" w:afterAutospacing="0"/>
        <w:jc w:val="both"/>
        <w:rPr>
          <w:rFonts w:ascii="Tahoma" w:hAnsi="Tahoma" w:cs="Tahoma"/>
          <w:color w:val="111111"/>
          <w:sz w:val="18"/>
          <w:szCs w:val="18"/>
        </w:rPr>
      </w:pPr>
      <w:r>
        <w:rPr>
          <w:color w:val="0B0B0B"/>
          <w:sz w:val="28"/>
          <w:szCs w:val="28"/>
        </w:rPr>
        <w:t>-ребенок должен понимать, что его тело принадлежит только ему, и он имеет полное право -сказать «нет» любому взрослому, отказать в прикосновении кому бы то ни было – другу, учителю, дяде, отчиму;</w:t>
      </w:r>
    </w:p>
    <w:p w:rsidR="00E77D4B" w:rsidRDefault="00E77D4B" w:rsidP="00E77D4B">
      <w:pPr>
        <w:pStyle w:val="a3"/>
        <w:shd w:val="clear" w:color="auto" w:fill="FFFFFF"/>
        <w:spacing w:before="0" w:beforeAutospacing="0" w:after="200" w:afterAutospacing="0"/>
        <w:jc w:val="both"/>
        <w:rPr>
          <w:rFonts w:ascii="Tahoma" w:hAnsi="Tahoma" w:cs="Tahoma"/>
          <w:color w:val="111111"/>
          <w:sz w:val="18"/>
          <w:szCs w:val="18"/>
        </w:rPr>
      </w:pPr>
      <w:r>
        <w:rPr>
          <w:color w:val="0B0B0B"/>
          <w:sz w:val="28"/>
          <w:szCs w:val="28"/>
        </w:rPr>
        <w:t>-ребенок должен быть уверен, что ему не угрожает наказание, осмеяние, что вы не будете его ругать, если он пожалуется на слишком навязчивое внимание друга семьи или нападение на улице по дороге из школы;</w:t>
      </w:r>
    </w:p>
    <w:p w:rsidR="00E77D4B" w:rsidRDefault="00E77D4B" w:rsidP="00E77D4B">
      <w:pPr>
        <w:pStyle w:val="a3"/>
        <w:shd w:val="clear" w:color="auto" w:fill="FFFFFF"/>
        <w:spacing w:before="0" w:beforeAutospacing="0" w:after="200" w:afterAutospacing="0"/>
        <w:jc w:val="both"/>
        <w:rPr>
          <w:rFonts w:ascii="Tahoma" w:hAnsi="Tahoma" w:cs="Tahoma"/>
          <w:color w:val="111111"/>
          <w:sz w:val="18"/>
          <w:szCs w:val="18"/>
        </w:rPr>
      </w:pPr>
      <w:r>
        <w:rPr>
          <w:color w:val="0B0B0B"/>
          <w:sz w:val="28"/>
          <w:szCs w:val="28"/>
        </w:rPr>
        <w:t>-внушите своему отпрыску, что он не виноват в том, что вызывает нездоровый интерес какого-то взрослого, что существуют способы избавиться от такого интереса (часто педофилы запугивают маленькую жертву или стыдят ее, но могут отступить, если встречают открытое сопротивление ребенка).</w:t>
      </w:r>
    </w:p>
    <w:p w:rsidR="00E77D4B" w:rsidRDefault="00E77D4B" w:rsidP="00E77D4B">
      <w:pPr>
        <w:pStyle w:val="a3"/>
        <w:shd w:val="clear" w:color="auto" w:fill="FFFFFF"/>
        <w:spacing w:before="0" w:beforeAutospacing="0" w:after="200" w:afterAutospacing="0"/>
        <w:jc w:val="both"/>
        <w:rPr>
          <w:rFonts w:ascii="Tahoma" w:hAnsi="Tahoma" w:cs="Tahoma"/>
          <w:color w:val="111111"/>
          <w:sz w:val="18"/>
          <w:szCs w:val="18"/>
        </w:rPr>
      </w:pPr>
      <w:r>
        <w:rPr>
          <w:rFonts w:ascii="Calibri" w:hAnsi="Calibri" w:cs="Calibri"/>
          <w:b/>
          <w:bCs/>
          <w:color w:val="111111"/>
          <w:sz w:val="22"/>
          <w:szCs w:val="22"/>
        </w:rPr>
        <w:t> </w:t>
      </w:r>
    </w:p>
    <w:p w:rsidR="00E77D4B" w:rsidRDefault="00E77D4B" w:rsidP="00E77D4B">
      <w:pPr>
        <w:pStyle w:val="a3"/>
        <w:shd w:val="clear" w:color="auto" w:fill="FFFFFF"/>
        <w:spacing w:before="0" w:beforeAutospacing="0" w:after="200" w:afterAutospacing="0"/>
        <w:jc w:val="both"/>
        <w:rPr>
          <w:rFonts w:ascii="Tahoma" w:hAnsi="Tahoma" w:cs="Tahoma"/>
          <w:color w:val="111111"/>
          <w:sz w:val="18"/>
          <w:szCs w:val="18"/>
        </w:rPr>
      </w:pPr>
      <w:r>
        <w:rPr>
          <w:b/>
          <w:bCs/>
          <w:color w:val="0B0B0B"/>
          <w:sz w:val="28"/>
          <w:szCs w:val="28"/>
        </w:rPr>
        <w:t> Запомните правило «три К»,</w:t>
      </w:r>
    </w:p>
    <w:p w:rsidR="00E77D4B" w:rsidRDefault="00E77D4B" w:rsidP="00E77D4B">
      <w:pPr>
        <w:pStyle w:val="a3"/>
        <w:shd w:val="clear" w:color="auto" w:fill="FFFFFF"/>
        <w:spacing w:before="0" w:beforeAutospacing="0" w:after="200" w:afterAutospacing="0"/>
        <w:jc w:val="both"/>
        <w:rPr>
          <w:rFonts w:ascii="Tahoma" w:hAnsi="Tahoma" w:cs="Tahoma"/>
          <w:color w:val="111111"/>
          <w:sz w:val="18"/>
          <w:szCs w:val="18"/>
        </w:rPr>
      </w:pPr>
      <w:r>
        <w:rPr>
          <w:b/>
          <w:bCs/>
          <w:color w:val="0B0B0B"/>
          <w:sz w:val="28"/>
          <w:szCs w:val="28"/>
        </w:rPr>
        <w:t> всегда знайте:</w:t>
      </w:r>
    </w:p>
    <w:p w:rsidR="00E77D4B" w:rsidRDefault="00E77D4B" w:rsidP="00E77D4B">
      <w:pPr>
        <w:pStyle w:val="a3"/>
        <w:shd w:val="clear" w:color="auto" w:fill="FFFFFF"/>
        <w:spacing w:before="0" w:beforeAutospacing="0" w:after="200" w:afterAutospacing="0"/>
        <w:jc w:val="both"/>
        <w:rPr>
          <w:rFonts w:ascii="Tahoma" w:hAnsi="Tahoma" w:cs="Tahoma"/>
          <w:color w:val="111111"/>
          <w:sz w:val="18"/>
          <w:szCs w:val="18"/>
        </w:rPr>
      </w:pPr>
      <w:r>
        <w:rPr>
          <w:b/>
          <w:bCs/>
          <w:i/>
          <w:iCs/>
          <w:color w:val="0B0B0B"/>
          <w:sz w:val="28"/>
          <w:szCs w:val="28"/>
        </w:rPr>
        <w:t> К</w:t>
      </w:r>
      <w:r>
        <w:rPr>
          <w:i/>
          <w:iCs/>
          <w:color w:val="0B0B0B"/>
          <w:sz w:val="28"/>
          <w:szCs w:val="28"/>
        </w:rPr>
        <w:t>уда пошел ваш ребенок;</w:t>
      </w:r>
    </w:p>
    <w:p w:rsidR="00E77D4B" w:rsidRDefault="00E77D4B" w:rsidP="00E77D4B">
      <w:pPr>
        <w:pStyle w:val="a3"/>
        <w:shd w:val="clear" w:color="auto" w:fill="FFFFFF"/>
        <w:spacing w:before="0" w:beforeAutospacing="0" w:after="200" w:afterAutospacing="0"/>
        <w:jc w:val="both"/>
        <w:rPr>
          <w:rFonts w:ascii="Tahoma" w:hAnsi="Tahoma" w:cs="Tahoma"/>
          <w:color w:val="111111"/>
          <w:sz w:val="18"/>
          <w:szCs w:val="18"/>
        </w:rPr>
      </w:pPr>
      <w:r>
        <w:rPr>
          <w:b/>
          <w:bCs/>
          <w:i/>
          <w:iCs/>
          <w:color w:val="0B0B0B"/>
          <w:sz w:val="28"/>
          <w:szCs w:val="28"/>
        </w:rPr>
        <w:t>К</w:t>
      </w:r>
      <w:r>
        <w:rPr>
          <w:i/>
          <w:iCs/>
          <w:color w:val="0B0B0B"/>
          <w:sz w:val="28"/>
          <w:szCs w:val="28"/>
        </w:rPr>
        <w:t>то пошел с ним и</w:t>
      </w:r>
    </w:p>
    <w:p w:rsidR="00E77D4B" w:rsidRDefault="00E77D4B" w:rsidP="00E77D4B">
      <w:pPr>
        <w:pStyle w:val="a3"/>
        <w:shd w:val="clear" w:color="auto" w:fill="FFFFFF"/>
        <w:spacing w:before="0" w:beforeAutospacing="0" w:after="200" w:afterAutospacing="0"/>
        <w:jc w:val="both"/>
        <w:rPr>
          <w:rFonts w:ascii="Tahoma" w:hAnsi="Tahoma" w:cs="Tahoma"/>
          <w:color w:val="111111"/>
          <w:sz w:val="18"/>
          <w:szCs w:val="18"/>
        </w:rPr>
      </w:pPr>
      <w:r>
        <w:rPr>
          <w:b/>
          <w:bCs/>
          <w:i/>
          <w:iCs/>
          <w:color w:val="0B0B0B"/>
          <w:sz w:val="28"/>
          <w:szCs w:val="28"/>
        </w:rPr>
        <w:t>К</w:t>
      </w:r>
      <w:r>
        <w:rPr>
          <w:i/>
          <w:iCs/>
          <w:color w:val="0B0B0B"/>
          <w:sz w:val="28"/>
          <w:szCs w:val="28"/>
        </w:rPr>
        <w:t>огда он должен вернуться.</w:t>
      </w:r>
    </w:p>
    <w:p w:rsidR="002B1A2E" w:rsidRDefault="002B1A2E"/>
    <w:sectPr w:rsidR="002B1A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E79"/>
    <w:rsid w:val="002B1A2E"/>
    <w:rsid w:val="00642E79"/>
    <w:rsid w:val="00E77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2F7B0-B60B-4165-8AC5-34914844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7D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94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908</Words>
  <Characters>5178</Characters>
  <Application>Microsoft Office Word</Application>
  <DocSecurity>0</DocSecurity>
  <Lines>43</Lines>
  <Paragraphs>12</Paragraphs>
  <ScaleCrop>false</ScaleCrop>
  <Company/>
  <LinksUpToDate>false</LinksUpToDate>
  <CharactersWithSpaces>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2022-11-14T07:41:00Z</dcterms:created>
  <dcterms:modified xsi:type="dcterms:W3CDTF">2022-11-14T07:41:00Z</dcterms:modified>
</cp:coreProperties>
</file>