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30FD2" w:rsidTr="007B1841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2" w:rsidRDefault="00230FD2" w:rsidP="007B184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30FD2" w:rsidTr="007B1841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0FD2" w:rsidRDefault="00230FD2" w:rsidP="007B184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319CEE" wp14:editId="515E5DB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C3DBD59" wp14:editId="5795DBF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FD2" w:rsidRDefault="00230FD2" w:rsidP="007B184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30FD2" w:rsidRPr="006355F5" w:rsidRDefault="00230FD2" w:rsidP="007B1841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30FD2" w:rsidRDefault="00230FD2" w:rsidP="007B1841">
                  <w:pPr>
                    <w:pStyle w:val="ConsPlusTitle"/>
                    <w:jc w:val="center"/>
                  </w:pPr>
                </w:p>
                <w:p w:rsidR="00230FD2" w:rsidRPr="00A037AE" w:rsidRDefault="00230FD2" w:rsidP="007B1841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30FD2" w:rsidRPr="00A037AE" w:rsidRDefault="00230FD2" w:rsidP="007B1841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230FD2" w:rsidRPr="00A037AE" w:rsidRDefault="00230FD2" w:rsidP="007B1841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15</w:t>
                  </w:r>
                </w:p>
                <w:p w:rsidR="00230FD2" w:rsidRPr="00A037AE" w:rsidRDefault="00230FD2" w:rsidP="007B1841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C95E4B" w:rsidRPr="00C95E4B" w:rsidRDefault="00C95E4B" w:rsidP="00C95E4B">
                  <w:pPr>
                    <w:ind w:firstLine="54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</w:pPr>
                  <w:r w:rsidRPr="00E33FC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>СРОКИ</w:t>
                  </w:r>
                  <w:r w:rsidRPr="00C95E4B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33FC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 xml:space="preserve">НАЗНАЧЕНИЯ СТРАХОВОЙ </w:t>
                  </w:r>
                </w:p>
                <w:p w:rsidR="00230FD2" w:rsidRPr="0080747D" w:rsidRDefault="00C95E4B" w:rsidP="00C95E4B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E33FC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>П</w:t>
                  </w:r>
                  <w:r w:rsidRPr="00C95E4B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>ЕНСИИ ПО СТАРОСТИ</w:t>
                  </w:r>
                  <w:bookmarkStart w:id="0" w:name="_GoBack"/>
                  <w:bookmarkEnd w:id="0"/>
                </w:p>
              </w:tc>
            </w:tr>
          </w:tbl>
          <w:p w:rsidR="00230FD2" w:rsidRDefault="00230FD2" w:rsidP="007B184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0FD2" w:rsidTr="007B1841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2" w:rsidRPr="00E33FC6" w:rsidRDefault="00230FD2" w:rsidP="007B18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Федеральный закон</w:t>
            </w:r>
          </w:p>
          <w:p w:rsidR="00230FD2" w:rsidRPr="00E33FC6" w:rsidRDefault="00230FD2" w:rsidP="007B18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33FC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"О страховых пенсиях"</w:t>
            </w:r>
          </w:p>
          <w:p w:rsidR="00230FD2" w:rsidRPr="00E33FC6" w:rsidRDefault="00230FD2" w:rsidP="007B1841">
            <w:pPr>
              <w:shd w:val="clear" w:color="auto" w:fill="FFFFFF"/>
              <w:spacing w:line="45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E33FC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СРОКИ</w:t>
            </w:r>
            <w:r w:rsidRPr="005111D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E33FC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НАЗНАЧЕНИЯ СТРАХОВОЙ П</w:t>
            </w:r>
            <w:r w:rsidRPr="005111D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ЕНСИИ ПО СТАРОСТИ В СООТВЕТСТВИИ </w:t>
            </w:r>
            <w:r w:rsidRPr="00E33FC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С ПУНКТАМИ 19 - 21 ЧАСТИ 1 СТАТЬИ 30 НАСТОЯЩЕГОФЕДЕРАЛЬНОГО ЗАКОНА (В ОТНОШЕНИИ ЛИЦ, ИМЕЮЩИХ ПРАВО</w:t>
            </w:r>
            <w:r w:rsidRPr="005111D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E33FC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НА СТРАХОВУЮ ПЕНСИЮ ПО СТАРОСТИ НЕЗАВИСИМО ОТ ВОЗРАСТА)</w:t>
            </w:r>
          </w:p>
          <w:p w:rsidR="00230FD2" w:rsidRPr="00E33FC6" w:rsidRDefault="00230FD2" w:rsidP="007B1841">
            <w:pPr>
              <w:shd w:val="clear" w:color="auto" w:fill="F4F3F8"/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tbl>
            <w:tblPr>
              <w:tblW w:w="90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1"/>
              <w:gridCol w:w="5320"/>
            </w:tblGrid>
            <w:tr w:rsidR="00230FD2" w:rsidRPr="00E33FC6" w:rsidTr="007B1841">
              <w:tc>
                <w:tcPr>
                  <w:tcW w:w="3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возникновения права на страховую пенсию по старости</w:t>
                  </w:r>
                </w:p>
              </w:tc>
              <w:tc>
                <w:tcPr>
                  <w:tcW w:w="53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назначения страховой пенсии по старости</w:t>
                  </w:r>
                </w:p>
              </w:tc>
            </w:tr>
            <w:tr w:rsidR="00230FD2" w:rsidRPr="00E33FC6" w:rsidTr="007B1841">
              <w:tc>
                <w:tcPr>
                  <w:tcW w:w="3751" w:type="dxa"/>
                  <w:tcBorders>
                    <w:top w:val="single" w:sz="6" w:space="0" w:color="auto"/>
                  </w:tcBorders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5320" w:type="dxa"/>
                  <w:tcBorders>
                    <w:top w:val="single" w:sz="6" w:space="0" w:color="auto"/>
                  </w:tcBorders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ранее чем через 12 месяцев со дня возникновения права на страховую пенсию по старости</w:t>
                  </w:r>
                </w:p>
              </w:tc>
            </w:tr>
            <w:tr w:rsidR="00230FD2" w:rsidRPr="00E33FC6" w:rsidTr="007B1841">
              <w:tc>
                <w:tcPr>
                  <w:tcW w:w="3751" w:type="dxa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5320" w:type="dxa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ранее чем через 24 месяца со дня возникновения права на страховую пенсию по старости</w:t>
                  </w:r>
                </w:p>
              </w:tc>
            </w:tr>
            <w:tr w:rsidR="00230FD2" w:rsidRPr="00E33FC6" w:rsidTr="007B1841">
              <w:tc>
                <w:tcPr>
                  <w:tcW w:w="3751" w:type="dxa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0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Pr="00230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5320" w:type="dxa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ранее чем через 36 месяцев со дня возникновения права на страховую пенсию по старости</w:t>
                  </w:r>
                </w:p>
              </w:tc>
            </w:tr>
            <w:tr w:rsidR="00230FD2" w:rsidRPr="00E33FC6" w:rsidTr="007B1841">
              <w:tc>
                <w:tcPr>
                  <w:tcW w:w="3751" w:type="dxa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0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5320" w:type="dxa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ранее чем через 48 месяцев со дня возникновения права на страховую пенсию по старости</w:t>
                  </w:r>
                </w:p>
              </w:tc>
            </w:tr>
            <w:tr w:rsidR="00230FD2" w:rsidRPr="00E33FC6" w:rsidTr="007B1841">
              <w:tc>
                <w:tcPr>
                  <w:tcW w:w="3751" w:type="dxa"/>
                  <w:tcBorders>
                    <w:bottom w:val="single" w:sz="6" w:space="0" w:color="auto"/>
                  </w:tcBorders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 и последующие годы</w:t>
                  </w:r>
                </w:p>
              </w:tc>
              <w:tc>
                <w:tcPr>
                  <w:tcW w:w="5320" w:type="dxa"/>
                  <w:tcBorders>
                    <w:bottom w:val="single" w:sz="6" w:space="0" w:color="auto"/>
                  </w:tcBorders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230FD2" w:rsidRPr="00E33FC6" w:rsidRDefault="00230FD2" w:rsidP="007B1841">
                  <w:pPr>
                    <w:spacing w:before="2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3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ранее чем через 60 месяцев со дня возникновения права на страховую пенсию по старости</w:t>
                  </w:r>
                </w:p>
              </w:tc>
            </w:tr>
          </w:tbl>
          <w:p w:rsidR="00230FD2" w:rsidRPr="00E33FC6" w:rsidRDefault="00230FD2" w:rsidP="007B1841">
            <w:pPr>
              <w:shd w:val="clear" w:color="auto" w:fill="FFFFFF"/>
              <w:spacing w:before="21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Pr="00E33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Федеральному </w:t>
            </w:r>
            <w:proofErr w:type="gramStart"/>
            <w:r w:rsidRPr="00E33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33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gramEnd"/>
            <w:r w:rsidRPr="00E33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страховых пенсиях"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E33FC6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ru-RU"/>
              </w:rPr>
              <w:t>СРОКИ</w:t>
            </w:r>
            <w:r w:rsidRPr="005111D2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</w:t>
            </w:r>
            <w:r w:rsidRPr="00E33FC6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ru-RU"/>
              </w:rPr>
              <w:t>НАЗНАЧЕНИЯ СТРАХОВОЙ П</w:t>
            </w:r>
            <w:r w:rsidRPr="005111D2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ЕНСИИ ПО СТАРОСТИ В СООТВЕТСТВИИ </w:t>
            </w:r>
            <w:r w:rsidRPr="00E33FC6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ru-RU"/>
              </w:rPr>
              <w:t>С ПУНКТАМИ 19 - 21 ЧАСТИ 1 СТАТЬИ 30 НАСТОЯЩЕГОФЕДЕРАЛЬНОГО ЗАКОНА (В ОТНОШЕНИИ ЛИЦ, ИМЕЮЩИХ ПРАВО</w:t>
            </w:r>
            <w:r w:rsidRPr="005111D2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</w:t>
            </w:r>
            <w:r w:rsidRPr="00E33FC6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ru-RU"/>
              </w:rPr>
              <w:t>НА СТРАХОВУЮ ПЕНСИЮ ПО СТАРОСТИ НЕЗАВИСИМО ОТ ВОЗРАСТА)</w:t>
            </w:r>
          </w:p>
          <w:p w:rsidR="00230FD2" w:rsidRPr="005111D2" w:rsidRDefault="00230FD2" w:rsidP="007B1841"/>
          <w:p w:rsidR="00230FD2" w:rsidRPr="00CD5E32" w:rsidRDefault="00230FD2" w:rsidP="007B18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0FD2" w:rsidTr="007B1841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2" w:rsidRDefault="00230FD2" w:rsidP="007B18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0FD2" w:rsidRPr="00D52B05" w:rsidRDefault="00230FD2" w:rsidP="007B18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30FD2" w:rsidRPr="00D52B05" w:rsidRDefault="00230FD2" w:rsidP="007B18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30FD2" w:rsidRPr="00D52B05" w:rsidRDefault="00230FD2" w:rsidP="007B18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2023</w:t>
            </w:r>
          </w:p>
          <w:p w:rsidR="00230FD2" w:rsidRDefault="00230FD2" w:rsidP="007B18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30FD2" w:rsidRPr="00E051E0" w:rsidRDefault="00230FD2" w:rsidP="0023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FD2" w:rsidRDefault="00230FD2" w:rsidP="00230FD2"/>
    <w:p w:rsidR="00230FD2" w:rsidRDefault="00230FD2" w:rsidP="00230FD2"/>
    <w:p w:rsidR="00230FD2" w:rsidRDefault="00230FD2" w:rsidP="00230FD2"/>
    <w:p w:rsidR="00230FD2" w:rsidRDefault="00230FD2" w:rsidP="00230FD2"/>
    <w:p w:rsidR="00230FD2" w:rsidRDefault="00230FD2" w:rsidP="00230FD2"/>
    <w:p w:rsidR="00230FD2" w:rsidRDefault="00230FD2" w:rsidP="00230FD2"/>
    <w:p w:rsidR="00230FD2" w:rsidRDefault="00230FD2" w:rsidP="00230FD2"/>
    <w:p w:rsidR="00230FD2" w:rsidRDefault="00230FD2" w:rsidP="00230FD2"/>
    <w:p w:rsidR="00230FD2" w:rsidRDefault="00230FD2" w:rsidP="00230FD2"/>
    <w:p w:rsidR="00230FD2" w:rsidRDefault="00230FD2" w:rsidP="00230FD2"/>
    <w:p w:rsidR="004360C8" w:rsidRDefault="004360C8"/>
    <w:sectPr w:rsidR="004360C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2"/>
    <w:rsid w:val="00230FD2"/>
    <w:rsid w:val="004360C8"/>
    <w:rsid w:val="00C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0CC1"/>
  <w15:chartTrackingRefBased/>
  <w15:docId w15:val="{BDDC4357-DB58-4101-9844-C8CE5D7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0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3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0FD2"/>
    <w:rPr>
      <w:color w:val="0000FF"/>
      <w:u w:val="single"/>
    </w:rPr>
  </w:style>
  <w:style w:type="paragraph" w:customStyle="1" w:styleId="ConsPlusTitlePage">
    <w:name w:val="ConsPlusTitlePage"/>
    <w:uiPriority w:val="99"/>
    <w:rsid w:val="00230F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2023-04-12T11:42:00Z</dcterms:created>
  <dcterms:modified xsi:type="dcterms:W3CDTF">2023-04-12T11:44:00Z</dcterms:modified>
</cp:coreProperties>
</file>